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FDDB26" w14:textId="1A46C6C8" w:rsidR="00331CD0" w:rsidRPr="00331CD0" w:rsidRDefault="007E2251" w:rsidP="00331CD0">
      <w:pPr>
        <w:snapToGrid w:val="0"/>
        <w:rPr>
          <w:rFonts w:cs="Times New Roman"/>
          <w:b/>
          <w:szCs w:val="24"/>
        </w:rPr>
      </w:pPr>
      <w:r w:rsidRPr="007E2251">
        <w:rPr>
          <w:rFonts w:cs="Times New Roman"/>
          <w:b/>
          <w:szCs w:val="24"/>
        </w:rPr>
        <w:t xml:space="preserve">IKD reagon </w:t>
      </w:r>
      <w:r w:rsidR="001772DA" w:rsidRPr="007E2251">
        <w:rPr>
          <w:rFonts w:cs="Times New Roman"/>
          <w:b/>
          <w:szCs w:val="24"/>
        </w:rPr>
        <w:t>lidhur me presionin dhe ofendimet ndaj monitorues</w:t>
      </w:r>
      <w:r w:rsidR="00A607DA">
        <w:rPr>
          <w:rFonts w:cs="Times New Roman"/>
          <w:b/>
          <w:szCs w:val="24"/>
        </w:rPr>
        <w:t>es s</w:t>
      </w:r>
      <w:r w:rsidR="00B67D9E" w:rsidRPr="007E2251">
        <w:rPr>
          <w:rFonts w:cs="Times New Roman"/>
          <w:b/>
          <w:szCs w:val="24"/>
        </w:rPr>
        <w:t>ë</w:t>
      </w:r>
      <w:r w:rsidR="001772DA" w:rsidRPr="007E2251">
        <w:rPr>
          <w:rFonts w:cs="Times New Roman"/>
          <w:b/>
          <w:szCs w:val="24"/>
        </w:rPr>
        <w:t xml:space="preserve"> IKD-s</w:t>
      </w:r>
      <w:r w:rsidR="00B67D9E" w:rsidRPr="007E2251">
        <w:rPr>
          <w:rFonts w:cs="Times New Roman"/>
          <w:b/>
          <w:szCs w:val="24"/>
        </w:rPr>
        <w:t>ë</w:t>
      </w:r>
      <w:r w:rsidR="001772DA" w:rsidRPr="007E2251">
        <w:rPr>
          <w:rFonts w:cs="Times New Roman"/>
          <w:b/>
          <w:szCs w:val="24"/>
        </w:rPr>
        <w:t xml:space="preserve"> gjat</w:t>
      </w:r>
      <w:r w:rsidR="00B67D9E" w:rsidRPr="007E2251">
        <w:rPr>
          <w:rFonts w:cs="Times New Roman"/>
          <w:b/>
          <w:szCs w:val="24"/>
        </w:rPr>
        <w:t>ë</w:t>
      </w:r>
      <w:r w:rsidR="001772DA" w:rsidRPr="007E2251">
        <w:rPr>
          <w:rFonts w:cs="Times New Roman"/>
          <w:b/>
          <w:szCs w:val="24"/>
        </w:rPr>
        <w:t xml:space="preserve"> monitorimit t</w:t>
      </w:r>
      <w:r w:rsidR="00B67D9E" w:rsidRPr="007E2251">
        <w:rPr>
          <w:rFonts w:cs="Times New Roman"/>
          <w:b/>
          <w:szCs w:val="24"/>
        </w:rPr>
        <w:t>ë</w:t>
      </w:r>
      <w:r w:rsidR="001772DA" w:rsidRPr="007E2251">
        <w:rPr>
          <w:rFonts w:cs="Times New Roman"/>
          <w:b/>
          <w:szCs w:val="24"/>
        </w:rPr>
        <w:t xml:space="preserve"> seanc</w:t>
      </w:r>
      <w:r w:rsidR="00B67D9E" w:rsidRPr="007E2251">
        <w:rPr>
          <w:rFonts w:cs="Times New Roman"/>
          <w:b/>
          <w:szCs w:val="24"/>
        </w:rPr>
        <w:t>ë</w:t>
      </w:r>
      <w:r w:rsidR="001772DA" w:rsidRPr="007E2251">
        <w:rPr>
          <w:rFonts w:cs="Times New Roman"/>
          <w:b/>
          <w:szCs w:val="24"/>
        </w:rPr>
        <w:t>s gjyq</w:t>
      </w:r>
      <w:r w:rsidR="00B67D9E" w:rsidRPr="007E2251">
        <w:rPr>
          <w:rFonts w:cs="Times New Roman"/>
          <w:b/>
          <w:szCs w:val="24"/>
        </w:rPr>
        <w:t>ë</w:t>
      </w:r>
      <w:r w:rsidR="001772DA" w:rsidRPr="007E2251">
        <w:rPr>
          <w:rFonts w:cs="Times New Roman"/>
          <w:b/>
          <w:szCs w:val="24"/>
        </w:rPr>
        <w:t>sore n</w:t>
      </w:r>
      <w:r w:rsidR="00B67D9E" w:rsidRPr="007E2251">
        <w:rPr>
          <w:rFonts w:cs="Times New Roman"/>
          <w:b/>
          <w:szCs w:val="24"/>
        </w:rPr>
        <w:t>ë</w:t>
      </w:r>
      <w:r w:rsidR="001772DA" w:rsidRPr="007E2251">
        <w:rPr>
          <w:rFonts w:cs="Times New Roman"/>
          <w:b/>
          <w:szCs w:val="24"/>
        </w:rPr>
        <w:t xml:space="preserve"> Gjykat</w:t>
      </w:r>
      <w:r w:rsidR="00B67D9E" w:rsidRPr="007E2251">
        <w:rPr>
          <w:rFonts w:cs="Times New Roman"/>
          <w:b/>
          <w:szCs w:val="24"/>
        </w:rPr>
        <w:t>ë</w:t>
      </w:r>
      <w:r w:rsidR="001772DA" w:rsidRPr="007E2251">
        <w:rPr>
          <w:rFonts w:cs="Times New Roman"/>
          <w:b/>
          <w:szCs w:val="24"/>
        </w:rPr>
        <w:t>n Themelore n</w:t>
      </w:r>
      <w:r w:rsidR="00B67D9E" w:rsidRPr="007E2251">
        <w:rPr>
          <w:rFonts w:cs="Times New Roman"/>
          <w:b/>
          <w:szCs w:val="24"/>
        </w:rPr>
        <w:t>ë</w:t>
      </w:r>
      <w:r w:rsidR="001772DA" w:rsidRPr="007E2251">
        <w:rPr>
          <w:rFonts w:cs="Times New Roman"/>
          <w:b/>
          <w:szCs w:val="24"/>
        </w:rPr>
        <w:t xml:space="preserve"> Prishtin</w:t>
      </w:r>
      <w:r w:rsidR="00B67D9E" w:rsidRPr="007E2251">
        <w:rPr>
          <w:rFonts w:cs="Times New Roman"/>
          <w:b/>
          <w:szCs w:val="24"/>
        </w:rPr>
        <w:t>ë</w:t>
      </w:r>
    </w:p>
    <w:p w14:paraId="01F40CD7" w14:textId="56CD3A6A" w:rsidR="00331CD0" w:rsidRPr="007E2251" w:rsidRDefault="00331CD0" w:rsidP="00331CD0">
      <w:pPr>
        <w:snapToGrid w:val="0"/>
        <w:rPr>
          <w:rFonts w:cs="Times New Roman"/>
          <w:szCs w:val="24"/>
        </w:rPr>
      </w:pPr>
      <w:r w:rsidRPr="007E2251">
        <w:rPr>
          <w:rFonts w:cs="Times New Roman"/>
          <w:b/>
          <w:szCs w:val="24"/>
        </w:rPr>
        <w:t>Prishtin</w:t>
      </w:r>
      <w:r>
        <w:rPr>
          <w:rFonts w:cs="Times New Roman"/>
          <w:b/>
          <w:szCs w:val="24"/>
        </w:rPr>
        <w:t>ë</w:t>
      </w:r>
      <w:r w:rsidRPr="007E2251">
        <w:rPr>
          <w:rFonts w:cs="Times New Roman"/>
          <w:b/>
          <w:szCs w:val="24"/>
        </w:rPr>
        <w:t xml:space="preserve">, 11 dhjetor 2019 - </w:t>
      </w:r>
      <w:r w:rsidRPr="007E2251">
        <w:rPr>
          <w:rFonts w:cs="Times New Roman"/>
          <w:szCs w:val="24"/>
        </w:rPr>
        <w:t>Instituti i Kosovës për Drejtësi (IKD) reagon ndaj sulmeve verbale, ofendimeve dhe presionit ndaj monitorueses së IKD-së në seancën gjyqësore të mbajtur m</w:t>
      </w:r>
      <w:r>
        <w:rPr>
          <w:rFonts w:cs="Times New Roman"/>
          <w:szCs w:val="24"/>
        </w:rPr>
        <w:t>ë</w:t>
      </w:r>
      <w:r w:rsidRPr="007E2251">
        <w:rPr>
          <w:rFonts w:cs="Times New Roman"/>
          <w:szCs w:val="24"/>
        </w:rPr>
        <w:t xml:space="preserve"> 9 dhjetor 2019, në Gjykatën Themelore në Prishtinë.  </w:t>
      </w:r>
    </w:p>
    <w:p w14:paraId="0A9D4004" w14:textId="77777777" w:rsidR="00331CD0" w:rsidRDefault="00331CD0" w:rsidP="00331CD0">
      <w:pPr>
        <w:snapToGrid w:val="0"/>
        <w:rPr>
          <w:rFonts w:cs="Times New Roman"/>
          <w:szCs w:val="24"/>
        </w:rPr>
      </w:pPr>
      <w:r w:rsidRPr="007E2251">
        <w:rPr>
          <w:rFonts w:cs="Times New Roman"/>
          <w:szCs w:val="24"/>
        </w:rPr>
        <w:t>IKD përmes portalit “BetimipërDrejtësi” kishte raportuar m</w:t>
      </w:r>
      <w:r>
        <w:rPr>
          <w:rFonts w:cs="Times New Roman"/>
          <w:szCs w:val="24"/>
        </w:rPr>
        <w:t>ë</w:t>
      </w:r>
      <w:r w:rsidRPr="007E2251">
        <w:rPr>
          <w:rFonts w:cs="Times New Roman"/>
          <w:szCs w:val="24"/>
        </w:rPr>
        <w:t xml:space="preserve"> 9 dhjetor 2019, lidhur me përdorimin e telefonit nga i akuzuari E.K.</w:t>
      </w:r>
      <w:r>
        <w:rPr>
          <w:rFonts w:cs="Times New Roman"/>
          <w:szCs w:val="24"/>
        </w:rPr>
        <w:t>, i cili</w:t>
      </w:r>
      <w:r w:rsidRPr="007E2251">
        <w:rPr>
          <w:rFonts w:cs="Times New Roman"/>
          <w:szCs w:val="24"/>
        </w:rPr>
        <w:t xml:space="preserve"> gjatë seancës gjyqësore</w:t>
      </w:r>
      <w:r>
        <w:rPr>
          <w:rFonts w:cs="Times New Roman"/>
          <w:szCs w:val="24"/>
        </w:rPr>
        <w:t xml:space="preserve"> kishte shikuar me</w:t>
      </w:r>
      <w:r w:rsidRPr="007E2251">
        <w:rPr>
          <w:rFonts w:cs="Times New Roman"/>
          <w:szCs w:val="24"/>
        </w:rPr>
        <w:t>ç</w:t>
      </w:r>
      <w:r>
        <w:rPr>
          <w:rFonts w:cs="Times New Roman"/>
          <w:szCs w:val="24"/>
        </w:rPr>
        <w:t xml:space="preserve"> të boksit, duke e shndërruar gjykatoren në sallë kinemaje.</w:t>
      </w:r>
      <w:r w:rsidRPr="007E2251">
        <w:rPr>
          <w:rFonts w:cs="Times New Roman"/>
          <w:szCs w:val="24"/>
        </w:rPr>
        <w:t xml:space="preserve"> Kjo sjellje e të akuzuarit E.K. përbente shkelje të rendit në gjykatore dhe veçanërisht të dinjitetit të gjykatës, për të cilat shkelje kryetari i trupit gjykues, gjyqtari Vesel Ismaili, nuk ishte kujdesur ashtu siç përcaktohet me nenin 301 të Kodit të Procedurës Penale të Republikës së Kosovës (KPRK).</w:t>
      </w:r>
    </w:p>
    <w:p w14:paraId="4DAD9DDD" w14:textId="77777777" w:rsidR="00331CD0" w:rsidRPr="007E2251" w:rsidRDefault="00331CD0" w:rsidP="00331CD0">
      <w:pPr>
        <w:snapToGrid w:val="0"/>
        <w:rPr>
          <w:rFonts w:cs="Times New Roman"/>
          <w:szCs w:val="24"/>
        </w:rPr>
      </w:pPr>
      <w:r>
        <w:rPr>
          <w:rFonts w:cs="Times New Roman"/>
          <w:szCs w:val="24"/>
        </w:rPr>
        <w:t xml:space="preserve">Seanca e raportuar ka të bëjë me </w:t>
      </w:r>
      <w:r w:rsidRPr="007E2251">
        <w:rPr>
          <w:rFonts w:cs="Times New Roman"/>
          <w:szCs w:val="24"/>
        </w:rPr>
        <w:t>aktakuzë</w:t>
      </w:r>
      <w:r>
        <w:rPr>
          <w:rFonts w:cs="Times New Roman"/>
          <w:szCs w:val="24"/>
        </w:rPr>
        <w:t>n</w:t>
      </w:r>
      <w:r w:rsidRPr="007E2251">
        <w:rPr>
          <w:rFonts w:cs="Times New Roman"/>
          <w:szCs w:val="24"/>
        </w:rPr>
        <w:t xml:space="preserve"> </w:t>
      </w:r>
      <w:r>
        <w:rPr>
          <w:rFonts w:cs="Times New Roman"/>
          <w:szCs w:val="24"/>
        </w:rPr>
        <w:t xml:space="preserve">e </w:t>
      </w:r>
      <w:r w:rsidRPr="007E2251">
        <w:rPr>
          <w:rFonts w:cs="Times New Roman"/>
          <w:szCs w:val="24"/>
        </w:rPr>
        <w:t>ngritur nga Prokuroria Speciale e Republikës së Kosovë</w:t>
      </w:r>
      <w:r>
        <w:rPr>
          <w:rFonts w:cs="Times New Roman"/>
          <w:szCs w:val="24"/>
        </w:rPr>
        <w:t xml:space="preserve">s ndaj </w:t>
      </w:r>
      <w:r w:rsidRPr="007E2251">
        <w:rPr>
          <w:rFonts w:cs="Times New Roman"/>
          <w:color w:val="1A1A1C"/>
          <w:szCs w:val="24"/>
          <w:shd w:val="clear" w:color="auto" w:fill="FFFFFF"/>
        </w:rPr>
        <w:t>M.Z</w:t>
      </w:r>
      <w:r>
        <w:rPr>
          <w:rFonts w:cs="Times New Roman"/>
          <w:color w:val="1A1A1C"/>
          <w:szCs w:val="24"/>
          <w:shd w:val="clear" w:color="auto" w:fill="FFFFFF"/>
        </w:rPr>
        <w:t>.</w:t>
      </w:r>
      <w:r w:rsidRPr="007E2251">
        <w:rPr>
          <w:rFonts w:cs="Times New Roman"/>
          <w:color w:val="1A1A1C"/>
          <w:szCs w:val="24"/>
          <w:shd w:val="clear" w:color="auto" w:fill="FFFFFF"/>
        </w:rPr>
        <w:t>, E.K</w:t>
      </w:r>
      <w:r>
        <w:rPr>
          <w:rFonts w:cs="Times New Roman"/>
          <w:color w:val="1A1A1C"/>
          <w:szCs w:val="24"/>
          <w:shd w:val="clear" w:color="auto" w:fill="FFFFFF"/>
        </w:rPr>
        <w:t>.</w:t>
      </w:r>
      <w:r w:rsidRPr="007E2251">
        <w:rPr>
          <w:rFonts w:cs="Times New Roman"/>
          <w:color w:val="1A1A1C"/>
          <w:szCs w:val="24"/>
          <w:shd w:val="clear" w:color="auto" w:fill="FFFFFF"/>
        </w:rPr>
        <w:t xml:space="preserve"> dhe I.K. </w:t>
      </w:r>
      <w:r>
        <w:rPr>
          <w:rFonts w:cs="Times New Roman"/>
          <w:color w:val="1A1A1C"/>
          <w:szCs w:val="24"/>
          <w:shd w:val="clear" w:color="auto" w:fill="FFFFFF"/>
        </w:rPr>
        <w:t xml:space="preserve">që </w:t>
      </w:r>
      <w:r w:rsidRPr="007E2251">
        <w:rPr>
          <w:rFonts w:cs="Times New Roman"/>
          <w:color w:val="1A1A1C"/>
          <w:szCs w:val="24"/>
          <w:shd w:val="clear" w:color="auto" w:fill="FFFFFF"/>
        </w:rPr>
        <w:t>akuzohen për veprat penale “pastrim i parave”, “mashtrimi” dhe për veprën penale “shmangie nga tatimi”.</w:t>
      </w:r>
      <w:r w:rsidRPr="007E2251">
        <w:rPr>
          <w:rFonts w:cs="Times New Roman"/>
          <w:szCs w:val="24"/>
        </w:rPr>
        <w:t xml:space="preserve"> Ndër të tjera, ky rast është një nga rastet e shënjestëruara për liberalizim të vizave.</w:t>
      </w:r>
    </w:p>
    <w:p w14:paraId="188E11E7" w14:textId="77777777" w:rsidR="00331CD0" w:rsidRPr="007E2251" w:rsidRDefault="00331CD0" w:rsidP="00331CD0">
      <w:pPr>
        <w:snapToGrid w:val="0"/>
        <w:rPr>
          <w:rFonts w:cs="Times New Roman"/>
          <w:szCs w:val="24"/>
        </w:rPr>
      </w:pPr>
      <w:r w:rsidRPr="007E2251">
        <w:rPr>
          <w:rFonts w:cs="Times New Roman"/>
          <w:szCs w:val="24"/>
        </w:rPr>
        <w:t>Pas publikimit të lajmit në portalin “BetimipërDrejtësi”, njëri prej avokatëve mbrojtës gjatë seancës gjyqësore kishte deklaruar se publikimi i lajmit lidhur me shikimin e meçit të boksit në seancë gjyqësore nga klienti i tij ishte veprim skandaloz i monitorueses dhe përbënte cenim të privatësisë</w:t>
      </w:r>
      <w:r>
        <w:rPr>
          <w:rFonts w:cs="Times New Roman"/>
          <w:szCs w:val="24"/>
        </w:rPr>
        <w:t xml:space="preserve">. Ndërsa, </w:t>
      </w:r>
      <w:r w:rsidRPr="007E2251">
        <w:rPr>
          <w:rFonts w:cs="Times New Roman"/>
          <w:szCs w:val="24"/>
        </w:rPr>
        <w:t>ish-deputeti</w:t>
      </w:r>
      <w:r>
        <w:rPr>
          <w:rFonts w:cs="Times New Roman"/>
          <w:szCs w:val="24"/>
        </w:rPr>
        <w:t>, njëherësh</w:t>
      </w:r>
      <w:r w:rsidRPr="007E2251">
        <w:rPr>
          <w:rFonts w:cs="Times New Roman"/>
          <w:szCs w:val="24"/>
        </w:rPr>
        <w:t xml:space="preserve"> ish-kandidati për kryeministër në zgjedhjet e fundit në Kosovë, M.Z. i akuzuar për vepra penale serioze kishte filluar sharjet dhe ofendimet ndaj monitoruesve prezentë përfshirë</w:t>
      </w:r>
      <w:bookmarkStart w:id="0" w:name="_GoBack"/>
      <w:bookmarkEnd w:id="0"/>
      <w:r w:rsidRPr="007E2251">
        <w:rPr>
          <w:rFonts w:cs="Times New Roman"/>
          <w:szCs w:val="24"/>
        </w:rPr>
        <w:t xml:space="preserve"> monitoruesen e IKD-së, duke përdorur sharje </w:t>
      </w:r>
      <w:r>
        <w:rPr>
          <w:rFonts w:cs="Times New Roman"/>
          <w:szCs w:val="24"/>
        </w:rPr>
        <w:t xml:space="preserve">dhe ofendime të papranueshme. </w:t>
      </w:r>
    </w:p>
    <w:p w14:paraId="1D518151" w14:textId="77777777" w:rsidR="00331CD0" w:rsidRPr="007E2251" w:rsidRDefault="00331CD0" w:rsidP="00331CD0">
      <w:pPr>
        <w:snapToGrid w:val="0"/>
        <w:rPr>
          <w:rFonts w:cs="Times New Roman"/>
          <w:szCs w:val="24"/>
        </w:rPr>
      </w:pPr>
      <w:r w:rsidRPr="007E2251">
        <w:rPr>
          <w:rFonts w:cs="Times New Roman"/>
          <w:szCs w:val="24"/>
        </w:rPr>
        <w:t>Fatkeqësisht, nga reagimet e avokatit mbrojtës dhe të ish-deputetit të akuzuar për vepra penale serioze, ishte ndikuar edhe kryetari i trupit gjykues, gjy</w:t>
      </w:r>
      <w:r>
        <w:rPr>
          <w:rFonts w:cs="Times New Roman"/>
          <w:szCs w:val="24"/>
        </w:rPr>
        <w:t xml:space="preserve">qtari </w:t>
      </w:r>
      <w:r w:rsidRPr="007E2251">
        <w:rPr>
          <w:rFonts w:cs="Times New Roman"/>
          <w:szCs w:val="24"/>
        </w:rPr>
        <w:t>Vesel Ismaili, i cili në vend që të ve</w:t>
      </w:r>
      <w:r>
        <w:rPr>
          <w:rFonts w:cs="Times New Roman"/>
          <w:szCs w:val="24"/>
        </w:rPr>
        <w:t xml:space="preserve">ndos </w:t>
      </w:r>
      <w:r w:rsidRPr="007E2251">
        <w:rPr>
          <w:rFonts w:cs="Times New Roman"/>
          <w:szCs w:val="24"/>
        </w:rPr>
        <w:t xml:space="preserve">rregull dhe rend në gjykatë dhe të mbrojë dinjitetin e vetë gjykatës, </w:t>
      </w:r>
      <w:r>
        <w:rPr>
          <w:rFonts w:cs="Times New Roman"/>
          <w:szCs w:val="24"/>
        </w:rPr>
        <w:t xml:space="preserve">ai nuk </w:t>
      </w:r>
      <w:r w:rsidRPr="007E2251">
        <w:rPr>
          <w:rFonts w:cs="Times New Roman"/>
          <w:szCs w:val="24"/>
        </w:rPr>
        <w:t xml:space="preserve">kishte </w:t>
      </w:r>
      <w:r>
        <w:rPr>
          <w:rFonts w:cs="Times New Roman"/>
          <w:szCs w:val="24"/>
        </w:rPr>
        <w:t>ndërmarrë asnjë veprim në këtë drejtim, por kishte lejuar spektakël përmes pretendimeve</w:t>
      </w:r>
      <w:r w:rsidRPr="007E2251">
        <w:rPr>
          <w:rFonts w:cs="Times New Roman"/>
          <w:szCs w:val="24"/>
        </w:rPr>
        <w:t xml:space="preserve"> </w:t>
      </w:r>
      <w:r>
        <w:rPr>
          <w:rFonts w:cs="Times New Roman"/>
          <w:szCs w:val="24"/>
        </w:rPr>
        <w:t>të</w:t>
      </w:r>
      <w:r w:rsidRPr="007E2251">
        <w:rPr>
          <w:rFonts w:cs="Times New Roman"/>
          <w:szCs w:val="24"/>
        </w:rPr>
        <w:t xml:space="preserve"> pabazuara të avokatit mbrojtjës</w:t>
      </w:r>
      <w:r>
        <w:rPr>
          <w:rFonts w:cs="Times New Roman"/>
          <w:szCs w:val="24"/>
        </w:rPr>
        <w:t>, si dhe përmes sharjeve dhe ofendimeve e ish-deputetit M.Z</w:t>
      </w:r>
      <w:r w:rsidRPr="007E2251">
        <w:rPr>
          <w:rFonts w:cs="Times New Roman"/>
          <w:szCs w:val="24"/>
        </w:rPr>
        <w:t>.</w:t>
      </w:r>
      <w:r>
        <w:rPr>
          <w:rFonts w:cs="Times New Roman"/>
          <w:szCs w:val="24"/>
        </w:rPr>
        <w:t>.</w:t>
      </w:r>
      <w:r w:rsidRPr="007E2251">
        <w:rPr>
          <w:rFonts w:cs="Times New Roman"/>
          <w:szCs w:val="24"/>
        </w:rPr>
        <w:t xml:space="preserve"> </w:t>
      </w:r>
    </w:p>
    <w:p w14:paraId="5ADAD551" w14:textId="77777777" w:rsidR="00331CD0" w:rsidRPr="007E2251" w:rsidRDefault="00331CD0" w:rsidP="00331CD0">
      <w:pPr>
        <w:snapToGrid w:val="0"/>
        <w:rPr>
          <w:rFonts w:cs="Times New Roman"/>
          <w:szCs w:val="24"/>
        </w:rPr>
      </w:pPr>
      <w:r w:rsidRPr="007E2251">
        <w:rPr>
          <w:rFonts w:cs="Times New Roman"/>
          <w:szCs w:val="24"/>
        </w:rPr>
        <w:t>Në këtë rast, gjyqtari Ismaili ka dështuar që në pajtim me obligimet që i përcakton KPPRK të mbaj rendin në gjykatore dhe të ruaj autoritetin dhe dinjitetin e gjykatës siç përcaktohet me nenin 301 dhe 302 të Kodit të Procedurës Penale. Lidhur me këtë situatë, gjy</w:t>
      </w:r>
      <w:r>
        <w:rPr>
          <w:rFonts w:cs="Times New Roman"/>
          <w:szCs w:val="24"/>
        </w:rPr>
        <w:t>qtar</w:t>
      </w:r>
      <w:r w:rsidRPr="007E2251">
        <w:rPr>
          <w:rFonts w:cs="Times New Roman"/>
          <w:szCs w:val="24"/>
        </w:rPr>
        <w:t>i Veseli asnjëherë nuk ka lëshuar vendim me shkrim të arsyetuar lidhur me kufizimin e filmimeve, regjistrimit apo fotografimit për këtë seancë gjyqësore.</w:t>
      </w:r>
      <w:r>
        <w:rPr>
          <w:rFonts w:cs="Times New Roman"/>
          <w:szCs w:val="24"/>
        </w:rPr>
        <w:t xml:space="preserve"> </w:t>
      </w:r>
    </w:p>
    <w:p w14:paraId="18367CEA" w14:textId="77777777" w:rsidR="00331CD0" w:rsidRDefault="00331CD0" w:rsidP="00331CD0">
      <w:pPr>
        <w:snapToGrid w:val="0"/>
        <w:rPr>
          <w:rFonts w:cs="Times New Roman"/>
          <w:szCs w:val="24"/>
        </w:rPr>
      </w:pPr>
      <w:r w:rsidRPr="007E2251">
        <w:rPr>
          <w:rFonts w:cs="Times New Roman"/>
          <w:szCs w:val="24"/>
        </w:rPr>
        <w:t>Për më tepër, gjy</w:t>
      </w:r>
      <w:r>
        <w:rPr>
          <w:rFonts w:cs="Times New Roman"/>
          <w:szCs w:val="24"/>
        </w:rPr>
        <w:t xml:space="preserve">qtari </w:t>
      </w:r>
      <w:r w:rsidRPr="007E2251">
        <w:rPr>
          <w:rFonts w:cs="Times New Roman"/>
          <w:szCs w:val="24"/>
        </w:rPr>
        <w:t>Ismaili, sipas nenit 323 të KPPRK-së, e ka obligim ligjor që të sigurohet t</w:t>
      </w:r>
      <w:r>
        <w:rPr>
          <w:rFonts w:cs="Times New Roman"/>
          <w:szCs w:val="24"/>
        </w:rPr>
        <w:t>ë</w:t>
      </w:r>
      <w:r w:rsidRPr="007E2251">
        <w:rPr>
          <w:rFonts w:cs="Times New Roman"/>
          <w:szCs w:val="24"/>
        </w:rPr>
        <w:t xml:space="preserve"> k</w:t>
      </w:r>
      <w:r>
        <w:rPr>
          <w:rFonts w:cs="Times New Roman"/>
          <w:szCs w:val="24"/>
        </w:rPr>
        <w:t>ë</w:t>
      </w:r>
      <w:r w:rsidRPr="007E2251">
        <w:rPr>
          <w:rFonts w:cs="Times New Roman"/>
          <w:szCs w:val="24"/>
        </w:rPr>
        <w:t>shilloj t</w:t>
      </w:r>
      <w:r>
        <w:rPr>
          <w:rFonts w:cs="Times New Roman"/>
          <w:szCs w:val="24"/>
        </w:rPr>
        <w:t>ë</w:t>
      </w:r>
      <w:r w:rsidRPr="007E2251">
        <w:rPr>
          <w:rFonts w:cs="Times New Roman"/>
          <w:szCs w:val="24"/>
        </w:rPr>
        <w:t xml:space="preserve"> akuzuarin t</w:t>
      </w:r>
      <w:r>
        <w:rPr>
          <w:rFonts w:cs="Times New Roman"/>
          <w:szCs w:val="24"/>
        </w:rPr>
        <w:t>ë</w:t>
      </w:r>
      <w:r w:rsidRPr="007E2251">
        <w:rPr>
          <w:rFonts w:cs="Times New Roman"/>
          <w:szCs w:val="24"/>
        </w:rPr>
        <w:t xml:space="preserve"> përcjellë me vëmendje zbatimin e shqyrtimit gjyqësor dhe e udhëzon se mund të paraqesë fakte, t’u shtrojë</w:t>
      </w:r>
      <w:r>
        <w:rPr>
          <w:rFonts w:cs="Times New Roman"/>
          <w:szCs w:val="24"/>
        </w:rPr>
        <w:t xml:space="preserve"> pyetje të bashkakuzuarve, dëshmitarëve  dhe ekspertëve, të  bëjë vërejtje dhe të jep shpjegime </w:t>
      </w:r>
      <w:r w:rsidRPr="007E2251">
        <w:rPr>
          <w:rFonts w:cs="Times New Roman"/>
          <w:szCs w:val="24"/>
        </w:rPr>
        <w:t xml:space="preserve">rreth deklarimeve të tyre. </w:t>
      </w:r>
    </w:p>
    <w:p w14:paraId="2844AB11" w14:textId="2E402A12" w:rsidR="00331CD0" w:rsidRDefault="00331CD0" w:rsidP="00331CD0">
      <w:pPr>
        <w:snapToGrid w:val="0"/>
        <w:rPr>
          <w:rFonts w:cs="Times New Roman"/>
          <w:szCs w:val="24"/>
        </w:rPr>
      </w:pPr>
      <w:r>
        <w:rPr>
          <w:rFonts w:cs="Times New Roman"/>
          <w:szCs w:val="24"/>
        </w:rPr>
        <w:lastRenderedPageBreak/>
        <w:t xml:space="preserve">IKD shpreh keqardhje për dështimet e gjykatës për ta ruajtur rendin dhe dinjitetin e gjykatës, duke e shndërruar gjykatoren në sallë kinemajeje dhe kërkon përgjegjësi për sharjet dhe ofendimet ndaj monitorueses së IKD-së. </w:t>
      </w:r>
    </w:p>
    <w:p w14:paraId="3DF37981" w14:textId="2BD7DA1B" w:rsidR="00331CD0" w:rsidRPr="00331CD0" w:rsidRDefault="00331CD0" w:rsidP="00331CD0">
      <w:pPr>
        <w:snapToGrid w:val="0"/>
        <w:rPr>
          <w:rFonts w:cs="Times New Roman"/>
          <w:b/>
          <w:i/>
          <w:szCs w:val="24"/>
        </w:rPr>
      </w:pPr>
      <w:r w:rsidRPr="00331CD0">
        <w:rPr>
          <w:rFonts w:cs="Times New Roman"/>
          <w:b/>
          <w:i/>
          <w:szCs w:val="24"/>
        </w:rPr>
        <w:t>M</w:t>
      </w:r>
      <w:r>
        <w:rPr>
          <w:rFonts w:cs="Times New Roman"/>
          <w:b/>
          <w:i/>
          <w:szCs w:val="24"/>
        </w:rPr>
        <w:t>ë</w:t>
      </w:r>
      <w:r w:rsidRPr="00331CD0">
        <w:rPr>
          <w:rFonts w:cs="Times New Roman"/>
          <w:b/>
          <w:i/>
          <w:szCs w:val="24"/>
        </w:rPr>
        <w:t xml:space="preserve"> posht</w:t>
      </w:r>
      <w:r>
        <w:rPr>
          <w:rFonts w:cs="Times New Roman"/>
          <w:b/>
          <w:i/>
          <w:szCs w:val="24"/>
        </w:rPr>
        <w:t>ë</w:t>
      </w:r>
      <w:r w:rsidRPr="00331CD0">
        <w:rPr>
          <w:rFonts w:cs="Times New Roman"/>
          <w:b/>
          <w:i/>
          <w:szCs w:val="24"/>
        </w:rPr>
        <w:t xml:space="preserve"> gjeni t</w:t>
      </w:r>
      <w:r>
        <w:rPr>
          <w:rFonts w:cs="Times New Roman"/>
          <w:b/>
          <w:i/>
          <w:szCs w:val="24"/>
        </w:rPr>
        <w:t>ë</w:t>
      </w:r>
      <w:r w:rsidRPr="00331CD0">
        <w:rPr>
          <w:rFonts w:cs="Times New Roman"/>
          <w:b/>
          <w:i/>
          <w:szCs w:val="24"/>
        </w:rPr>
        <w:t xml:space="preserve"> bashkangjitur, kronologjin</w:t>
      </w:r>
      <w:r>
        <w:rPr>
          <w:rFonts w:cs="Times New Roman"/>
          <w:b/>
          <w:i/>
          <w:szCs w:val="24"/>
        </w:rPr>
        <w:t>ë</w:t>
      </w:r>
      <w:r w:rsidRPr="00331CD0">
        <w:rPr>
          <w:rFonts w:cs="Times New Roman"/>
          <w:b/>
          <w:i/>
          <w:szCs w:val="24"/>
        </w:rPr>
        <w:t xml:space="preserve"> e plot</w:t>
      </w:r>
      <w:r>
        <w:rPr>
          <w:rFonts w:cs="Times New Roman"/>
          <w:b/>
          <w:i/>
          <w:szCs w:val="24"/>
        </w:rPr>
        <w:t>ë</w:t>
      </w:r>
      <w:r w:rsidRPr="00331CD0">
        <w:rPr>
          <w:rFonts w:cs="Times New Roman"/>
          <w:b/>
          <w:i/>
          <w:szCs w:val="24"/>
        </w:rPr>
        <w:t xml:space="preserve"> t</w:t>
      </w:r>
      <w:r>
        <w:rPr>
          <w:rFonts w:cs="Times New Roman"/>
          <w:b/>
          <w:i/>
          <w:szCs w:val="24"/>
        </w:rPr>
        <w:t>ë</w:t>
      </w:r>
      <w:r w:rsidRPr="00331CD0">
        <w:rPr>
          <w:rFonts w:cs="Times New Roman"/>
          <w:b/>
          <w:i/>
          <w:szCs w:val="24"/>
        </w:rPr>
        <w:t xml:space="preserve"> k</w:t>
      </w:r>
      <w:r>
        <w:rPr>
          <w:rFonts w:cs="Times New Roman"/>
          <w:b/>
          <w:i/>
          <w:szCs w:val="24"/>
        </w:rPr>
        <w:t>ë</w:t>
      </w:r>
      <w:r w:rsidRPr="00331CD0">
        <w:rPr>
          <w:rFonts w:cs="Times New Roman"/>
          <w:b/>
          <w:i/>
          <w:szCs w:val="24"/>
        </w:rPr>
        <w:t xml:space="preserve">saj ngjarje. </w:t>
      </w:r>
    </w:p>
    <w:p w14:paraId="792256DF" w14:textId="4089152B" w:rsidR="0040424F" w:rsidRPr="007E2251" w:rsidRDefault="001772DA" w:rsidP="00331CD0">
      <w:pPr>
        <w:snapToGrid w:val="0"/>
        <w:rPr>
          <w:rFonts w:cs="Times New Roman"/>
          <w:szCs w:val="24"/>
        </w:rPr>
      </w:pPr>
      <w:r w:rsidRPr="007E2251">
        <w:rPr>
          <w:rFonts w:cs="Times New Roman"/>
          <w:szCs w:val="24"/>
        </w:rPr>
        <w:t>Instituti i Kosov</w:t>
      </w:r>
      <w:r w:rsidR="00B67D9E" w:rsidRPr="007E2251">
        <w:rPr>
          <w:rFonts w:cs="Times New Roman"/>
          <w:szCs w:val="24"/>
        </w:rPr>
        <w:t>ë</w:t>
      </w:r>
      <w:r w:rsidRPr="007E2251">
        <w:rPr>
          <w:rFonts w:cs="Times New Roman"/>
          <w:szCs w:val="24"/>
        </w:rPr>
        <w:t>s p</w:t>
      </w:r>
      <w:r w:rsidR="00B67D9E" w:rsidRPr="007E2251">
        <w:rPr>
          <w:rFonts w:cs="Times New Roman"/>
          <w:szCs w:val="24"/>
        </w:rPr>
        <w:t>ë</w:t>
      </w:r>
      <w:r w:rsidRPr="007E2251">
        <w:rPr>
          <w:rFonts w:cs="Times New Roman"/>
          <w:szCs w:val="24"/>
        </w:rPr>
        <w:t>r Drejt</w:t>
      </w:r>
      <w:r w:rsidR="00B67D9E" w:rsidRPr="007E2251">
        <w:rPr>
          <w:rFonts w:cs="Times New Roman"/>
          <w:szCs w:val="24"/>
        </w:rPr>
        <w:t>ë</w:t>
      </w:r>
      <w:r w:rsidRPr="007E2251">
        <w:rPr>
          <w:rFonts w:cs="Times New Roman"/>
          <w:szCs w:val="24"/>
        </w:rPr>
        <w:t xml:space="preserve">si </w:t>
      </w:r>
      <w:r w:rsidR="0040424F" w:rsidRPr="007E2251">
        <w:rPr>
          <w:rFonts w:cs="Times New Roman"/>
          <w:szCs w:val="24"/>
        </w:rPr>
        <w:t xml:space="preserve">(IKD) </w:t>
      </w:r>
      <w:r w:rsidRPr="007E2251">
        <w:rPr>
          <w:rFonts w:cs="Times New Roman"/>
          <w:szCs w:val="24"/>
        </w:rPr>
        <w:t>reagon ndaj sulmeve verbale</w:t>
      </w:r>
      <w:r w:rsidR="007E2251" w:rsidRPr="007E2251">
        <w:rPr>
          <w:rFonts w:cs="Times New Roman"/>
          <w:szCs w:val="24"/>
        </w:rPr>
        <w:t>, ofendimeve</w:t>
      </w:r>
      <w:r w:rsidRPr="007E2251">
        <w:rPr>
          <w:rFonts w:cs="Times New Roman"/>
          <w:szCs w:val="24"/>
        </w:rPr>
        <w:t xml:space="preserve"> dhe presionit </w:t>
      </w:r>
      <w:r w:rsidR="006A2BB4" w:rsidRPr="007E2251">
        <w:rPr>
          <w:rFonts w:cs="Times New Roman"/>
          <w:szCs w:val="24"/>
        </w:rPr>
        <w:t>ndaj monitorues</w:t>
      </w:r>
      <w:r w:rsidR="0040424F" w:rsidRPr="007E2251">
        <w:rPr>
          <w:rFonts w:cs="Times New Roman"/>
          <w:szCs w:val="24"/>
        </w:rPr>
        <w:t>es</w:t>
      </w:r>
      <w:r w:rsidR="006A2BB4" w:rsidRPr="007E2251">
        <w:rPr>
          <w:rFonts w:cs="Times New Roman"/>
          <w:szCs w:val="24"/>
        </w:rPr>
        <w:t xml:space="preserve"> </w:t>
      </w:r>
      <w:r w:rsidR="0040424F" w:rsidRPr="007E2251">
        <w:rPr>
          <w:rFonts w:cs="Times New Roman"/>
          <w:szCs w:val="24"/>
        </w:rPr>
        <w:t>s</w:t>
      </w:r>
      <w:r w:rsidR="00B67D9E" w:rsidRPr="007E2251">
        <w:rPr>
          <w:rFonts w:cs="Times New Roman"/>
          <w:szCs w:val="24"/>
        </w:rPr>
        <w:t>ë</w:t>
      </w:r>
      <w:r w:rsidR="006A2BB4" w:rsidRPr="007E2251">
        <w:rPr>
          <w:rFonts w:cs="Times New Roman"/>
          <w:szCs w:val="24"/>
        </w:rPr>
        <w:t xml:space="preserve"> IKD-s</w:t>
      </w:r>
      <w:r w:rsidR="00B67D9E" w:rsidRPr="007E2251">
        <w:rPr>
          <w:rFonts w:cs="Times New Roman"/>
          <w:szCs w:val="24"/>
        </w:rPr>
        <w:t>ë</w:t>
      </w:r>
      <w:r w:rsidR="006A2BB4" w:rsidRPr="007E2251">
        <w:rPr>
          <w:rFonts w:cs="Times New Roman"/>
          <w:szCs w:val="24"/>
        </w:rPr>
        <w:t xml:space="preserve"> n</w:t>
      </w:r>
      <w:r w:rsidR="00B67D9E" w:rsidRPr="007E2251">
        <w:rPr>
          <w:rFonts w:cs="Times New Roman"/>
          <w:szCs w:val="24"/>
        </w:rPr>
        <w:t>ë</w:t>
      </w:r>
      <w:r w:rsidR="006A2BB4" w:rsidRPr="007E2251">
        <w:rPr>
          <w:rFonts w:cs="Times New Roman"/>
          <w:szCs w:val="24"/>
        </w:rPr>
        <w:t xml:space="preserve"> seanc</w:t>
      </w:r>
      <w:r w:rsidR="00B67D9E" w:rsidRPr="007E2251">
        <w:rPr>
          <w:rFonts w:cs="Times New Roman"/>
          <w:szCs w:val="24"/>
        </w:rPr>
        <w:t>ë</w:t>
      </w:r>
      <w:r w:rsidR="006A2BB4" w:rsidRPr="007E2251">
        <w:rPr>
          <w:rFonts w:cs="Times New Roman"/>
          <w:szCs w:val="24"/>
        </w:rPr>
        <w:t>n gjyq</w:t>
      </w:r>
      <w:r w:rsidR="00B67D9E" w:rsidRPr="007E2251">
        <w:rPr>
          <w:rFonts w:cs="Times New Roman"/>
          <w:szCs w:val="24"/>
        </w:rPr>
        <w:t>ë</w:t>
      </w:r>
      <w:r w:rsidR="006A2BB4" w:rsidRPr="007E2251">
        <w:rPr>
          <w:rFonts w:cs="Times New Roman"/>
          <w:szCs w:val="24"/>
        </w:rPr>
        <w:t>sore t</w:t>
      </w:r>
      <w:r w:rsidR="00B67D9E" w:rsidRPr="007E2251">
        <w:rPr>
          <w:rFonts w:cs="Times New Roman"/>
          <w:szCs w:val="24"/>
        </w:rPr>
        <w:t>ë</w:t>
      </w:r>
      <w:r w:rsidR="006A2BB4" w:rsidRPr="007E2251">
        <w:rPr>
          <w:rFonts w:cs="Times New Roman"/>
          <w:szCs w:val="24"/>
        </w:rPr>
        <w:t xml:space="preserve"> mbajtur m</w:t>
      </w:r>
      <w:r w:rsidR="00A607DA">
        <w:rPr>
          <w:rFonts w:cs="Times New Roman"/>
          <w:szCs w:val="24"/>
        </w:rPr>
        <w:t>ë</w:t>
      </w:r>
      <w:r w:rsidR="006A2BB4" w:rsidRPr="007E2251">
        <w:rPr>
          <w:rFonts w:cs="Times New Roman"/>
          <w:szCs w:val="24"/>
        </w:rPr>
        <w:t xml:space="preserve"> 9 dhjetor 2019, n</w:t>
      </w:r>
      <w:r w:rsidR="00B67D9E" w:rsidRPr="007E2251">
        <w:rPr>
          <w:rFonts w:cs="Times New Roman"/>
          <w:szCs w:val="24"/>
        </w:rPr>
        <w:t>ë</w:t>
      </w:r>
      <w:r w:rsidR="006A2BB4" w:rsidRPr="007E2251">
        <w:rPr>
          <w:rFonts w:cs="Times New Roman"/>
          <w:szCs w:val="24"/>
        </w:rPr>
        <w:t xml:space="preserve"> Gjykat</w:t>
      </w:r>
      <w:r w:rsidR="00B67D9E" w:rsidRPr="007E2251">
        <w:rPr>
          <w:rFonts w:cs="Times New Roman"/>
          <w:szCs w:val="24"/>
        </w:rPr>
        <w:t>ë</w:t>
      </w:r>
      <w:r w:rsidR="006A2BB4" w:rsidRPr="007E2251">
        <w:rPr>
          <w:rFonts w:cs="Times New Roman"/>
          <w:szCs w:val="24"/>
        </w:rPr>
        <w:t>n Themelore n</w:t>
      </w:r>
      <w:r w:rsidR="00B67D9E" w:rsidRPr="007E2251">
        <w:rPr>
          <w:rFonts w:cs="Times New Roman"/>
          <w:szCs w:val="24"/>
        </w:rPr>
        <w:t>ë</w:t>
      </w:r>
      <w:r w:rsidR="006A2BB4" w:rsidRPr="007E2251">
        <w:rPr>
          <w:rFonts w:cs="Times New Roman"/>
          <w:szCs w:val="24"/>
        </w:rPr>
        <w:t xml:space="preserve"> Prishtin</w:t>
      </w:r>
      <w:r w:rsidR="00B67D9E" w:rsidRPr="007E2251">
        <w:rPr>
          <w:rFonts w:cs="Times New Roman"/>
          <w:szCs w:val="24"/>
        </w:rPr>
        <w:t>ë</w:t>
      </w:r>
      <w:r w:rsidR="006A2BB4" w:rsidRPr="007E2251">
        <w:rPr>
          <w:rFonts w:cs="Times New Roman"/>
          <w:szCs w:val="24"/>
        </w:rPr>
        <w:t xml:space="preserve">.  </w:t>
      </w:r>
    </w:p>
    <w:p w14:paraId="7D5045C9" w14:textId="7E3A7EE6" w:rsidR="00FA33A9" w:rsidRPr="007E2251" w:rsidRDefault="006A2BB4" w:rsidP="00FA33A9">
      <w:pPr>
        <w:snapToGrid w:val="0"/>
        <w:rPr>
          <w:rFonts w:cs="Times New Roman"/>
          <w:szCs w:val="24"/>
        </w:rPr>
      </w:pPr>
      <w:r w:rsidRPr="007E2251">
        <w:rPr>
          <w:rFonts w:cs="Times New Roman"/>
          <w:szCs w:val="24"/>
        </w:rPr>
        <w:t>IKD p</w:t>
      </w:r>
      <w:r w:rsidR="00B67D9E" w:rsidRPr="007E2251">
        <w:rPr>
          <w:rFonts w:cs="Times New Roman"/>
          <w:szCs w:val="24"/>
        </w:rPr>
        <w:t>ë</w:t>
      </w:r>
      <w:r w:rsidRPr="007E2251">
        <w:rPr>
          <w:rFonts w:cs="Times New Roman"/>
          <w:szCs w:val="24"/>
        </w:rPr>
        <w:t xml:space="preserve">rmes portalit </w:t>
      </w:r>
      <w:r w:rsidR="00B67D9E" w:rsidRPr="007E2251">
        <w:rPr>
          <w:rFonts w:cs="Times New Roman"/>
          <w:szCs w:val="24"/>
        </w:rPr>
        <w:t>“BetimipërDrejtësi”</w:t>
      </w:r>
      <w:r w:rsidRPr="007E2251">
        <w:rPr>
          <w:rFonts w:cs="Times New Roman"/>
          <w:szCs w:val="24"/>
        </w:rPr>
        <w:t xml:space="preserve"> kishte raportuar</w:t>
      </w:r>
      <w:r w:rsidR="007E2251" w:rsidRPr="007E2251">
        <w:rPr>
          <w:rFonts w:cs="Times New Roman"/>
          <w:szCs w:val="24"/>
        </w:rPr>
        <w:t xml:space="preserve"> m</w:t>
      </w:r>
      <w:r w:rsidR="00A607DA">
        <w:rPr>
          <w:rFonts w:cs="Times New Roman"/>
          <w:szCs w:val="24"/>
        </w:rPr>
        <w:t>ë</w:t>
      </w:r>
      <w:r w:rsidR="007E2251" w:rsidRPr="007E2251">
        <w:rPr>
          <w:rFonts w:cs="Times New Roman"/>
          <w:szCs w:val="24"/>
        </w:rPr>
        <w:t xml:space="preserve"> 9 dhjetor 2019,</w:t>
      </w:r>
      <w:r w:rsidRPr="007E2251">
        <w:rPr>
          <w:rFonts w:cs="Times New Roman"/>
          <w:szCs w:val="24"/>
        </w:rPr>
        <w:t xml:space="preserve"> lidhur me p</w:t>
      </w:r>
      <w:r w:rsidR="00B67D9E" w:rsidRPr="007E2251">
        <w:rPr>
          <w:rFonts w:cs="Times New Roman"/>
          <w:szCs w:val="24"/>
        </w:rPr>
        <w:t>ë</w:t>
      </w:r>
      <w:r w:rsidRPr="007E2251">
        <w:rPr>
          <w:rFonts w:cs="Times New Roman"/>
          <w:szCs w:val="24"/>
        </w:rPr>
        <w:t>rdorimin e telefonit nga i akuzuari E.K. gjat</w:t>
      </w:r>
      <w:r w:rsidR="00B67D9E" w:rsidRPr="007E2251">
        <w:rPr>
          <w:rFonts w:cs="Times New Roman"/>
          <w:szCs w:val="24"/>
        </w:rPr>
        <w:t>ë</w:t>
      </w:r>
      <w:r w:rsidRPr="007E2251">
        <w:rPr>
          <w:rFonts w:cs="Times New Roman"/>
          <w:szCs w:val="24"/>
        </w:rPr>
        <w:t xml:space="preserve"> seanc</w:t>
      </w:r>
      <w:r w:rsidR="00B67D9E" w:rsidRPr="007E2251">
        <w:rPr>
          <w:rFonts w:cs="Times New Roman"/>
          <w:szCs w:val="24"/>
        </w:rPr>
        <w:t>ë</w:t>
      </w:r>
      <w:r w:rsidRPr="007E2251">
        <w:rPr>
          <w:rFonts w:cs="Times New Roman"/>
          <w:szCs w:val="24"/>
        </w:rPr>
        <w:t>s gjyq</w:t>
      </w:r>
      <w:r w:rsidR="00B67D9E" w:rsidRPr="007E2251">
        <w:rPr>
          <w:rFonts w:cs="Times New Roman"/>
          <w:szCs w:val="24"/>
        </w:rPr>
        <w:t>ë</w:t>
      </w:r>
      <w:r w:rsidRPr="007E2251">
        <w:rPr>
          <w:rFonts w:cs="Times New Roman"/>
          <w:szCs w:val="24"/>
        </w:rPr>
        <w:t>sore.</w:t>
      </w:r>
      <w:r w:rsidR="00FA33A9" w:rsidRPr="007E2251">
        <w:rPr>
          <w:rFonts w:cs="Times New Roman"/>
          <w:szCs w:val="24"/>
        </w:rPr>
        <w:t xml:space="preserve"> I akuzuari E.K. kishte vendosur që gjatë seancës gjyqësore gjatë kohës kur ishin duke u marr në pyetje dëshmitar</w:t>
      </w:r>
      <w:r w:rsidR="00A607DA">
        <w:rPr>
          <w:rFonts w:cs="Times New Roman"/>
          <w:szCs w:val="24"/>
        </w:rPr>
        <w:t>ë</w:t>
      </w:r>
      <w:r w:rsidR="007E2251">
        <w:rPr>
          <w:rFonts w:cs="Times New Roman"/>
          <w:szCs w:val="24"/>
        </w:rPr>
        <w:t>,</w:t>
      </w:r>
      <w:r w:rsidR="00FA33A9" w:rsidRPr="007E2251">
        <w:rPr>
          <w:rFonts w:cs="Times New Roman"/>
          <w:szCs w:val="24"/>
        </w:rPr>
        <w:t xml:space="preserve"> tërë vëmendjen e tij ta përq</w:t>
      </w:r>
      <w:r w:rsidR="00A607DA">
        <w:rPr>
          <w:rFonts w:cs="Times New Roman"/>
          <w:szCs w:val="24"/>
        </w:rPr>
        <w:t>ë</w:t>
      </w:r>
      <w:r w:rsidR="00FA33A9" w:rsidRPr="007E2251">
        <w:rPr>
          <w:rFonts w:cs="Times New Roman"/>
          <w:szCs w:val="24"/>
        </w:rPr>
        <w:t>ndroj në telefonin e tij pë</w:t>
      </w:r>
      <w:r w:rsidR="007E2251">
        <w:rPr>
          <w:rFonts w:cs="Times New Roman"/>
          <w:szCs w:val="24"/>
        </w:rPr>
        <w:t>r të shikuar një meç të boksit.</w:t>
      </w:r>
      <w:r w:rsidR="00FA33A9" w:rsidRPr="007E2251">
        <w:rPr>
          <w:rFonts w:cs="Times New Roman"/>
          <w:szCs w:val="24"/>
        </w:rPr>
        <w:t xml:space="preserve"> Kjo sjellje e të akuzuarit E.K. përbente shkelje të rendit në gjykatore dhe veçanërisht të dinjitetit të gjykatës, për të cilat shkelje kryetari i trupit gjykues, gjyqtari Vesel Ismaili, nuk ishte kujdesur ashtu siç përcaktohet me nenin 301 të Kodit t</w:t>
      </w:r>
      <w:r w:rsidR="00D61783" w:rsidRPr="007E2251">
        <w:rPr>
          <w:rFonts w:cs="Times New Roman"/>
          <w:szCs w:val="24"/>
        </w:rPr>
        <w:t>ë</w:t>
      </w:r>
      <w:r w:rsidR="00FA33A9" w:rsidRPr="007E2251">
        <w:rPr>
          <w:rFonts w:cs="Times New Roman"/>
          <w:szCs w:val="24"/>
        </w:rPr>
        <w:t xml:space="preserve"> Procedur</w:t>
      </w:r>
      <w:r w:rsidR="00D61783" w:rsidRPr="007E2251">
        <w:rPr>
          <w:rFonts w:cs="Times New Roman"/>
          <w:szCs w:val="24"/>
        </w:rPr>
        <w:t>ë</w:t>
      </w:r>
      <w:r w:rsidR="00FA33A9" w:rsidRPr="007E2251">
        <w:rPr>
          <w:rFonts w:cs="Times New Roman"/>
          <w:szCs w:val="24"/>
        </w:rPr>
        <w:t>s Penale t</w:t>
      </w:r>
      <w:r w:rsidR="00D61783" w:rsidRPr="007E2251">
        <w:rPr>
          <w:rFonts w:cs="Times New Roman"/>
          <w:szCs w:val="24"/>
        </w:rPr>
        <w:t>ë</w:t>
      </w:r>
      <w:r w:rsidR="00FA33A9" w:rsidRPr="007E2251">
        <w:rPr>
          <w:rFonts w:cs="Times New Roman"/>
          <w:szCs w:val="24"/>
        </w:rPr>
        <w:t xml:space="preserve"> Republik</w:t>
      </w:r>
      <w:r w:rsidR="00D61783" w:rsidRPr="007E2251">
        <w:rPr>
          <w:rFonts w:cs="Times New Roman"/>
          <w:szCs w:val="24"/>
        </w:rPr>
        <w:t>ë</w:t>
      </w:r>
      <w:r w:rsidR="00FA33A9" w:rsidRPr="007E2251">
        <w:rPr>
          <w:rFonts w:cs="Times New Roman"/>
          <w:szCs w:val="24"/>
        </w:rPr>
        <w:t>s s</w:t>
      </w:r>
      <w:r w:rsidR="00D61783" w:rsidRPr="007E2251">
        <w:rPr>
          <w:rFonts w:cs="Times New Roman"/>
          <w:szCs w:val="24"/>
        </w:rPr>
        <w:t>ë</w:t>
      </w:r>
      <w:r w:rsidR="00FA33A9" w:rsidRPr="007E2251">
        <w:rPr>
          <w:rFonts w:cs="Times New Roman"/>
          <w:szCs w:val="24"/>
        </w:rPr>
        <w:t xml:space="preserve"> Kosov</w:t>
      </w:r>
      <w:r w:rsidR="00D61783" w:rsidRPr="007E2251">
        <w:rPr>
          <w:rFonts w:cs="Times New Roman"/>
          <w:szCs w:val="24"/>
        </w:rPr>
        <w:t>ë</w:t>
      </w:r>
      <w:r w:rsidR="00FA33A9" w:rsidRPr="007E2251">
        <w:rPr>
          <w:rFonts w:cs="Times New Roman"/>
          <w:szCs w:val="24"/>
        </w:rPr>
        <w:t>s (KPRK).</w:t>
      </w:r>
    </w:p>
    <w:p w14:paraId="2C443887" w14:textId="7D18D79E" w:rsidR="001772DA" w:rsidRPr="007E2251" w:rsidRDefault="006A2BB4" w:rsidP="00B67D9E">
      <w:pPr>
        <w:snapToGrid w:val="0"/>
        <w:rPr>
          <w:rFonts w:cs="Times New Roman"/>
          <w:szCs w:val="24"/>
        </w:rPr>
      </w:pPr>
      <w:r w:rsidRPr="007E2251">
        <w:rPr>
          <w:rFonts w:cs="Times New Roman"/>
          <w:szCs w:val="24"/>
        </w:rPr>
        <w:t>Sipas aktakuz</w:t>
      </w:r>
      <w:r w:rsidR="00B67D9E" w:rsidRPr="007E2251">
        <w:rPr>
          <w:rFonts w:cs="Times New Roman"/>
          <w:szCs w:val="24"/>
        </w:rPr>
        <w:t>ë</w:t>
      </w:r>
      <w:r w:rsidRPr="007E2251">
        <w:rPr>
          <w:rFonts w:cs="Times New Roman"/>
          <w:szCs w:val="24"/>
        </w:rPr>
        <w:t>s s</w:t>
      </w:r>
      <w:r w:rsidR="00B67D9E" w:rsidRPr="007E2251">
        <w:rPr>
          <w:rFonts w:cs="Times New Roman"/>
          <w:szCs w:val="24"/>
        </w:rPr>
        <w:t>ë</w:t>
      </w:r>
      <w:r w:rsidRPr="007E2251">
        <w:rPr>
          <w:rFonts w:cs="Times New Roman"/>
          <w:szCs w:val="24"/>
        </w:rPr>
        <w:t xml:space="preserve"> ngritur nga Prokuroria Speciale e Republik</w:t>
      </w:r>
      <w:r w:rsidR="00B67D9E" w:rsidRPr="007E2251">
        <w:rPr>
          <w:rFonts w:cs="Times New Roman"/>
          <w:szCs w:val="24"/>
        </w:rPr>
        <w:t>ë</w:t>
      </w:r>
      <w:r w:rsidRPr="007E2251">
        <w:rPr>
          <w:rFonts w:cs="Times New Roman"/>
          <w:szCs w:val="24"/>
        </w:rPr>
        <w:t>s s</w:t>
      </w:r>
      <w:r w:rsidR="00B67D9E" w:rsidRPr="007E2251">
        <w:rPr>
          <w:rFonts w:cs="Times New Roman"/>
          <w:szCs w:val="24"/>
        </w:rPr>
        <w:t>ë</w:t>
      </w:r>
      <w:r w:rsidRPr="007E2251">
        <w:rPr>
          <w:rFonts w:cs="Times New Roman"/>
          <w:szCs w:val="24"/>
        </w:rPr>
        <w:t xml:space="preserve"> Kosov</w:t>
      </w:r>
      <w:r w:rsidR="00B67D9E" w:rsidRPr="007E2251">
        <w:rPr>
          <w:rFonts w:cs="Times New Roman"/>
          <w:szCs w:val="24"/>
        </w:rPr>
        <w:t>ë</w:t>
      </w:r>
      <w:r w:rsidRPr="007E2251">
        <w:rPr>
          <w:rFonts w:cs="Times New Roman"/>
          <w:szCs w:val="24"/>
        </w:rPr>
        <w:t xml:space="preserve">s, </w:t>
      </w:r>
      <w:r w:rsidR="00E04D90" w:rsidRPr="007E2251">
        <w:rPr>
          <w:rFonts w:cs="Times New Roman"/>
          <w:color w:val="1A1A1C"/>
          <w:szCs w:val="24"/>
          <w:shd w:val="clear" w:color="auto" w:fill="FFFFFF"/>
        </w:rPr>
        <w:t>M.Z</w:t>
      </w:r>
      <w:r w:rsidR="007E2251">
        <w:rPr>
          <w:rFonts w:cs="Times New Roman"/>
          <w:color w:val="1A1A1C"/>
          <w:szCs w:val="24"/>
          <w:shd w:val="clear" w:color="auto" w:fill="FFFFFF"/>
        </w:rPr>
        <w:t>.</w:t>
      </w:r>
      <w:r w:rsidR="00DB10BA" w:rsidRPr="007E2251">
        <w:rPr>
          <w:rFonts w:cs="Times New Roman"/>
          <w:color w:val="1A1A1C"/>
          <w:szCs w:val="24"/>
          <w:shd w:val="clear" w:color="auto" w:fill="FFFFFF"/>
        </w:rPr>
        <w:t xml:space="preserve">, </w:t>
      </w:r>
      <w:r w:rsidR="00E04D90" w:rsidRPr="007E2251">
        <w:rPr>
          <w:rFonts w:cs="Times New Roman"/>
          <w:color w:val="1A1A1C"/>
          <w:szCs w:val="24"/>
          <w:shd w:val="clear" w:color="auto" w:fill="FFFFFF"/>
        </w:rPr>
        <w:t>E.K</w:t>
      </w:r>
      <w:r w:rsidR="007E2251">
        <w:rPr>
          <w:rFonts w:cs="Times New Roman"/>
          <w:color w:val="1A1A1C"/>
          <w:szCs w:val="24"/>
          <w:shd w:val="clear" w:color="auto" w:fill="FFFFFF"/>
        </w:rPr>
        <w:t>.</w:t>
      </w:r>
      <w:r w:rsidR="00DB10BA" w:rsidRPr="007E2251">
        <w:rPr>
          <w:rFonts w:cs="Times New Roman"/>
          <w:color w:val="1A1A1C"/>
          <w:szCs w:val="24"/>
          <w:shd w:val="clear" w:color="auto" w:fill="FFFFFF"/>
        </w:rPr>
        <w:t xml:space="preserve"> dhe I.K.</w:t>
      </w:r>
      <w:r w:rsidR="00E04D90" w:rsidRPr="007E2251">
        <w:rPr>
          <w:rFonts w:cs="Times New Roman"/>
          <w:color w:val="1A1A1C"/>
          <w:szCs w:val="24"/>
          <w:shd w:val="clear" w:color="auto" w:fill="FFFFFF"/>
        </w:rPr>
        <w:t xml:space="preserve"> akuzohen </w:t>
      </w:r>
      <w:r w:rsidRPr="007E2251">
        <w:rPr>
          <w:rFonts w:cs="Times New Roman"/>
          <w:color w:val="1A1A1C"/>
          <w:szCs w:val="24"/>
          <w:shd w:val="clear" w:color="auto" w:fill="FFFFFF"/>
        </w:rPr>
        <w:t xml:space="preserve">për veprat penale “pastrim i parave”, </w:t>
      </w:r>
      <w:r w:rsidR="00DB10BA" w:rsidRPr="007E2251">
        <w:rPr>
          <w:rFonts w:cs="Times New Roman"/>
          <w:color w:val="1A1A1C"/>
          <w:szCs w:val="24"/>
          <w:shd w:val="clear" w:color="auto" w:fill="FFFFFF"/>
        </w:rPr>
        <w:t>“</w:t>
      </w:r>
      <w:r w:rsidRPr="007E2251">
        <w:rPr>
          <w:rFonts w:cs="Times New Roman"/>
          <w:color w:val="1A1A1C"/>
          <w:szCs w:val="24"/>
          <w:shd w:val="clear" w:color="auto" w:fill="FFFFFF"/>
        </w:rPr>
        <w:t>mashtrimi</w:t>
      </w:r>
      <w:r w:rsidR="00DB10BA" w:rsidRPr="007E2251">
        <w:rPr>
          <w:rFonts w:cs="Times New Roman"/>
          <w:color w:val="1A1A1C"/>
          <w:szCs w:val="24"/>
          <w:shd w:val="clear" w:color="auto" w:fill="FFFFFF"/>
        </w:rPr>
        <w:t>”</w:t>
      </w:r>
      <w:r w:rsidRPr="007E2251">
        <w:rPr>
          <w:rFonts w:cs="Times New Roman"/>
          <w:color w:val="1A1A1C"/>
          <w:szCs w:val="24"/>
          <w:shd w:val="clear" w:color="auto" w:fill="FFFFFF"/>
        </w:rPr>
        <w:t xml:space="preserve"> dhe për veprën penale “shmangie nga tatimi”.</w:t>
      </w:r>
    </w:p>
    <w:p w14:paraId="465DCB01" w14:textId="1B4E0FC4" w:rsidR="00DB10BA" w:rsidRPr="007E2251" w:rsidRDefault="007C6B31" w:rsidP="00B67D9E">
      <w:pPr>
        <w:snapToGrid w:val="0"/>
        <w:rPr>
          <w:rFonts w:cs="Times New Roman"/>
          <w:szCs w:val="24"/>
        </w:rPr>
      </w:pPr>
      <w:r w:rsidRPr="007E2251">
        <w:rPr>
          <w:rFonts w:cs="Times New Roman"/>
          <w:szCs w:val="24"/>
        </w:rPr>
        <w:t>Po ashtu, I.K</w:t>
      </w:r>
      <w:r w:rsidR="007E2251">
        <w:rPr>
          <w:rFonts w:cs="Times New Roman"/>
          <w:szCs w:val="24"/>
        </w:rPr>
        <w:t>.</w:t>
      </w:r>
      <w:r w:rsidRPr="007E2251">
        <w:rPr>
          <w:rFonts w:cs="Times New Roman"/>
          <w:szCs w:val="24"/>
        </w:rPr>
        <w:t xml:space="preserve"> dhe M.Z</w:t>
      </w:r>
      <w:r w:rsidR="007E2251">
        <w:rPr>
          <w:rFonts w:cs="Times New Roman"/>
          <w:szCs w:val="24"/>
        </w:rPr>
        <w:t>.</w:t>
      </w:r>
      <w:r w:rsidRPr="007E2251">
        <w:rPr>
          <w:rFonts w:cs="Times New Roman"/>
          <w:szCs w:val="24"/>
        </w:rPr>
        <w:t>, akuzohen se kishin mashtruar 900 aplikues për viza pune e që me qëllim iu kishin marrë shuma prej 500 deri në 3050 euro</w:t>
      </w:r>
      <w:r w:rsidR="007E2251">
        <w:rPr>
          <w:rFonts w:cs="Times New Roman"/>
          <w:szCs w:val="24"/>
        </w:rPr>
        <w:t>,</w:t>
      </w:r>
      <w:r w:rsidRPr="007E2251">
        <w:rPr>
          <w:rFonts w:cs="Times New Roman"/>
          <w:szCs w:val="24"/>
        </w:rPr>
        <w:t xml:space="preserve"> duke i ndarë proporcionalisht mes vete. Kurse, </w:t>
      </w:r>
      <w:r w:rsidR="00DB10BA" w:rsidRPr="007E2251">
        <w:rPr>
          <w:rFonts w:cs="Times New Roman"/>
          <w:szCs w:val="24"/>
        </w:rPr>
        <w:t>n</w:t>
      </w:r>
      <w:r w:rsidR="00D61783" w:rsidRPr="007E2251">
        <w:rPr>
          <w:rFonts w:cs="Times New Roman"/>
          <w:szCs w:val="24"/>
        </w:rPr>
        <w:t>ë</w:t>
      </w:r>
      <w:r w:rsidR="00DB10BA" w:rsidRPr="007E2251">
        <w:rPr>
          <w:rFonts w:cs="Times New Roman"/>
          <w:szCs w:val="24"/>
        </w:rPr>
        <w:t xml:space="preserve"> aktakuz</w:t>
      </w:r>
      <w:r w:rsidR="00D61783" w:rsidRPr="007E2251">
        <w:rPr>
          <w:rFonts w:cs="Times New Roman"/>
          <w:szCs w:val="24"/>
        </w:rPr>
        <w:t>ë</w:t>
      </w:r>
      <w:r w:rsidR="00DB10BA" w:rsidRPr="007E2251">
        <w:rPr>
          <w:rFonts w:cs="Times New Roman"/>
          <w:szCs w:val="24"/>
        </w:rPr>
        <w:t xml:space="preserve"> </w:t>
      </w:r>
      <w:r w:rsidRPr="007E2251">
        <w:rPr>
          <w:rFonts w:cs="Times New Roman"/>
          <w:szCs w:val="24"/>
        </w:rPr>
        <w:t>thuhet se pas fillimit të hetimeve</w:t>
      </w:r>
      <w:r w:rsidR="00DB10BA" w:rsidRPr="007E2251">
        <w:rPr>
          <w:rFonts w:cs="Times New Roman"/>
          <w:szCs w:val="24"/>
        </w:rPr>
        <w:t>,</w:t>
      </w:r>
      <w:r w:rsidRPr="007E2251">
        <w:rPr>
          <w:rFonts w:cs="Times New Roman"/>
          <w:szCs w:val="24"/>
        </w:rPr>
        <w:t xml:space="preserve"> 354 personave iu janë kthyer mjetet në vlerë prej 83,850 euro, kurse 546 personave të tjerë nuk u janë kthyer mjetet në shumë prej 261,850.00 euro. Me këtë, I.K</w:t>
      </w:r>
      <w:r w:rsidR="007E2251">
        <w:rPr>
          <w:rFonts w:cs="Times New Roman"/>
          <w:szCs w:val="24"/>
        </w:rPr>
        <w:t>.</w:t>
      </w:r>
      <w:r w:rsidRPr="007E2251">
        <w:rPr>
          <w:rFonts w:cs="Times New Roman"/>
          <w:szCs w:val="24"/>
        </w:rPr>
        <w:t xml:space="preserve"> dhe M.Z</w:t>
      </w:r>
      <w:r w:rsidR="007E2251">
        <w:rPr>
          <w:rFonts w:cs="Times New Roman"/>
          <w:szCs w:val="24"/>
        </w:rPr>
        <w:t>.</w:t>
      </w:r>
      <w:r w:rsidRPr="007E2251">
        <w:rPr>
          <w:rFonts w:cs="Times New Roman"/>
          <w:szCs w:val="24"/>
        </w:rPr>
        <w:t xml:space="preserve"> akuzohen se në bashkëkryerje kanë kryer veprën penale “mashtrimi” nga neni 335 i KPRK-së. Ndërsa, gjatë periudhës kohore prej 2 qershorit 2016 e deri më 31 dhjetor 2017, sipas aktakuzës, si bashkëpronarë të biznesit me dashje direkte u janë shmangur obligimeve tatimore ndaj Administratës Tatimore të Kosovës me </w:t>
      </w:r>
      <w:r w:rsidR="007E2251">
        <w:rPr>
          <w:rFonts w:cs="Times New Roman"/>
          <w:szCs w:val="24"/>
        </w:rPr>
        <w:t>ç</w:t>
      </w:r>
      <w:r w:rsidR="00B67D9E" w:rsidRPr="007E2251">
        <w:rPr>
          <w:rFonts w:cs="Times New Roman"/>
          <w:szCs w:val="24"/>
        </w:rPr>
        <w:t>‘rast</w:t>
      </w:r>
      <w:r w:rsidRPr="007E2251">
        <w:rPr>
          <w:rFonts w:cs="Times New Roman"/>
          <w:szCs w:val="24"/>
        </w:rPr>
        <w:t xml:space="preserve"> akuzohen se kanë kryer veprën penale “shmangia nga tatimi”.</w:t>
      </w:r>
      <w:r w:rsidR="00DB10BA" w:rsidRPr="007E2251">
        <w:rPr>
          <w:rFonts w:cs="Times New Roman"/>
          <w:szCs w:val="24"/>
        </w:rPr>
        <w:t xml:space="preserve"> Nd</w:t>
      </w:r>
      <w:r w:rsidR="00D61783" w:rsidRPr="007E2251">
        <w:rPr>
          <w:rFonts w:cs="Times New Roman"/>
          <w:szCs w:val="24"/>
        </w:rPr>
        <w:t>ë</w:t>
      </w:r>
      <w:r w:rsidR="00DB10BA" w:rsidRPr="007E2251">
        <w:rPr>
          <w:rFonts w:cs="Times New Roman"/>
          <w:szCs w:val="24"/>
        </w:rPr>
        <w:t>r t</w:t>
      </w:r>
      <w:r w:rsidR="00D61783" w:rsidRPr="007E2251">
        <w:rPr>
          <w:rFonts w:cs="Times New Roman"/>
          <w:szCs w:val="24"/>
        </w:rPr>
        <w:t>ë</w:t>
      </w:r>
      <w:r w:rsidR="00DB10BA" w:rsidRPr="007E2251">
        <w:rPr>
          <w:rFonts w:cs="Times New Roman"/>
          <w:szCs w:val="24"/>
        </w:rPr>
        <w:t xml:space="preserve"> tjera, ky rast </w:t>
      </w:r>
      <w:r w:rsidR="00D61783" w:rsidRPr="007E2251">
        <w:rPr>
          <w:rFonts w:cs="Times New Roman"/>
          <w:szCs w:val="24"/>
        </w:rPr>
        <w:t>ë</w:t>
      </w:r>
      <w:r w:rsidR="00DB10BA" w:rsidRPr="007E2251">
        <w:rPr>
          <w:rFonts w:cs="Times New Roman"/>
          <w:szCs w:val="24"/>
        </w:rPr>
        <w:t>sht</w:t>
      </w:r>
      <w:r w:rsidR="00D61783" w:rsidRPr="007E2251">
        <w:rPr>
          <w:rFonts w:cs="Times New Roman"/>
          <w:szCs w:val="24"/>
        </w:rPr>
        <w:t>ë</w:t>
      </w:r>
      <w:r w:rsidR="00DB10BA" w:rsidRPr="007E2251">
        <w:rPr>
          <w:rFonts w:cs="Times New Roman"/>
          <w:szCs w:val="24"/>
        </w:rPr>
        <w:t xml:space="preserve"> nj</w:t>
      </w:r>
      <w:r w:rsidR="00D61783" w:rsidRPr="007E2251">
        <w:rPr>
          <w:rFonts w:cs="Times New Roman"/>
          <w:szCs w:val="24"/>
        </w:rPr>
        <w:t>ë</w:t>
      </w:r>
      <w:r w:rsidR="00DB10BA" w:rsidRPr="007E2251">
        <w:rPr>
          <w:rFonts w:cs="Times New Roman"/>
          <w:szCs w:val="24"/>
        </w:rPr>
        <w:t xml:space="preserve"> nga rastet e sh</w:t>
      </w:r>
      <w:r w:rsidR="00D61783" w:rsidRPr="007E2251">
        <w:rPr>
          <w:rFonts w:cs="Times New Roman"/>
          <w:szCs w:val="24"/>
        </w:rPr>
        <w:t>ë</w:t>
      </w:r>
      <w:r w:rsidR="00DB10BA" w:rsidRPr="007E2251">
        <w:rPr>
          <w:rFonts w:cs="Times New Roman"/>
          <w:szCs w:val="24"/>
        </w:rPr>
        <w:t>njest</w:t>
      </w:r>
      <w:r w:rsidR="00D61783" w:rsidRPr="007E2251">
        <w:rPr>
          <w:rFonts w:cs="Times New Roman"/>
          <w:szCs w:val="24"/>
        </w:rPr>
        <w:t>ë</w:t>
      </w:r>
      <w:r w:rsidR="00DB10BA" w:rsidRPr="007E2251">
        <w:rPr>
          <w:rFonts w:cs="Times New Roman"/>
          <w:szCs w:val="24"/>
        </w:rPr>
        <w:t>ruara p</w:t>
      </w:r>
      <w:r w:rsidR="00D61783" w:rsidRPr="007E2251">
        <w:rPr>
          <w:rFonts w:cs="Times New Roman"/>
          <w:szCs w:val="24"/>
        </w:rPr>
        <w:t>ë</w:t>
      </w:r>
      <w:r w:rsidR="00DB10BA" w:rsidRPr="007E2251">
        <w:rPr>
          <w:rFonts w:cs="Times New Roman"/>
          <w:szCs w:val="24"/>
        </w:rPr>
        <w:t>r liberalizim t</w:t>
      </w:r>
      <w:r w:rsidR="00D61783" w:rsidRPr="007E2251">
        <w:rPr>
          <w:rFonts w:cs="Times New Roman"/>
          <w:szCs w:val="24"/>
        </w:rPr>
        <w:t>ë</w:t>
      </w:r>
      <w:r w:rsidR="00DB10BA" w:rsidRPr="007E2251">
        <w:rPr>
          <w:rFonts w:cs="Times New Roman"/>
          <w:szCs w:val="24"/>
        </w:rPr>
        <w:t xml:space="preserve"> vizave.</w:t>
      </w:r>
    </w:p>
    <w:p w14:paraId="6F97EB38" w14:textId="13383F8F" w:rsidR="007C6B31" w:rsidRPr="007E2251" w:rsidRDefault="007C6B31" w:rsidP="00B67D9E">
      <w:pPr>
        <w:snapToGrid w:val="0"/>
        <w:rPr>
          <w:rFonts w:cs="Times New Roman"/>
          <w:szCs w:val="24"/>
        </w:rPr>
      </w:pPr>
      <w:r w:rsidRPr="007E2251">
        <w:rPr>
          <w:rFonts w:cs="Times New Roman"/>
          <w:szCs w:val="24"/>
        </w:rPr>
        <w:t>Pas publikimit t</w:t>
      </w:r>
      <w:r w:rsidR="00B67D9E" w:rsidRPr="007E2251">
        <w:rPr>
          <w:rFonts w:cs="Times New Roman"/>
          <w:szCs w:val="24"/>
        </w:rPr>
        <w:t>ë</w:t>
      </w:r>
      <w:r w:rsidRPr="007E2251">
        <w:rPr>
          <w:rFonts w:cs="Times New Roman"/>
          <w:szCs w:val="24"/>
        </w:rPr>
        <w:t xml:space="preserve"> lajmit n</w:t>
      </w:r>
      <w:r w:rsidR="00B67D9E" w:rsidRPr="007E2251">
        <w:rPr>
          <w:rFonts w:cs="Times New Roman"/>
          <w:szCs w:val="24"/>
        </w:rPr>
        <w:t>ë</w:t>
      </w:r>
      <w:r w:rsidRPr="007E2251">
        <w:rPr>
          <w:rFonts w:cs="Times New Roman"/>
          <w:szCs w:val="24"/>
        </w:rPr>
        <w:t xml:space="preserve"> portalin </w:t>
      </w:r>
      <w:r w:rsidR="00B67D9E" w:rsidRPr="007E2251">
        <w:rPr>
          <w:rFonts w:cs="Times New Roman"/>
          <w:szCs w:val="24"/>
        </w:rPr>
        <w:t>“BetimipërDrejtësi”</w:t>
      </w:r>
      <w:r w:rsidR="00DB10BA" w:rsidRPr="007E2251">
        <w:rPr>
          <w:rFonts w:cs="Times New Roman"/>
          <w:szCs w:val="24"/>
        </w:rPr>
        <w:t>,</w:t>
      </w:r>
      <w:r w:rsidRPr="007E2251">
        <w:rPr>
          <w:rFonts w:cs="Times New Roman"/>
          <w:szCs w:val="24"/>
        </w:rPr>
        <w:t xml:space="preserve"> nj</w:t>
      </w:r>
      <w:r w:rsidR="00B67D9E" w:rsidRPr="007E2251">
        <w:rPr>
          <w:rFonts w:cs="Times New Roman"/>
          <w:szCs w:val="24"/>
        </w:rPr>
        <w:t>ë</w:t>
      </w:r>
      <w:r w:rsidRPr="007E2251">
        <w:rPr>
          <w:rFonts w:cs="Times New Roman"/>
          <w:szCs w:val="24"/>
        </w:rPr>
        <w:t>ri prej avokat</w:t>
      </w:r>
      <w:r w:rsidR="00B67D9E" w:rsidRPr="007E2251">
        <w:rPr>
          <w:rFonts w:cs="Times New Roman"/>
          <w:szCs w:val="24"/>
        </w:rPr>
        <w:t>ë</w:t>
      </w:r>
      <w:r w:rsidRPr="007E2251">
        <w:rPr>
          <w:rFonts w:cs="Times New Roman"/>
          <w:szCs w:val="24"/>
        </w:rPr>
        <w:t>ve mbrojt</w:t>
      </w:r>
      <w:r w:rsidR="00B67D9E" w:rsidRPr="007E2251">
        <w:rPr>
          <w:rFonts w:cs="Times New Roman"/>
          <w:szCs w:val="24"/>
        </w:rPr>
        <w:t>ë</w:t>
      </w:r>
      <w:r w:rsidRPr="007E2251">
        <w:rPr>
          <w:rFonts w:cs="Times New Roman"/>
          <w:szCs w:val="24"/>
        </w:rPr>
        <w:t xml:space="preserve">s </w:t>
      </w:r>
      <w:r w:rsidR="00DB10BA" w:rsidRPr="007E2251">
        <w:rPr>
          <w:rFonts w:cs="Times New Roman"/>
          <w:szCs w:val="24"/>
        </w:rPr>
        <w:t>gj</w:t>
      </w:r>
      <w:r w:rsidR="00E265B0" w:rsidRPr="007E2251">
        <w:rPr>
          <w:rFonts w:cs="Times New Roman"/>
          <w:szCs w:val="24"/>
        </w:rPr>
        <w:t>a</w:t>
      </w:r>
      <w:r w:rsidR="00DB10BA" w:rsidRPr="007E2251">
        <w:rPr>
          <w:rFonts w:cs="Times New Roman"/>
          <w:szCs w:val="24"/>
        </w:rPr>
        <w:t>t</w:t>
      </w:r>
      <w:r w:rsidR="00D61783" w:rsidRPr="007E2251">
        <w:rPr>
          <w:rFonts w:cs="Times New Roman"/>
          <w:szCs w:val="24"/>
        </w:rPr>
        <w:t>ë</w:t>
      </w:r>
      <w:r w:rsidR="00DB10BA" w:rsidRPr="007E2251">
        <w:rPr>
          <w:rFonts w:cs="Times New Roman"/>
          <w:szCs w:val="24"/>
        </w:rPr>
        <w:t xml:space="preserve"> </w:t>
      </w:r>
      <w:r w:rsidRPr="007E2251">
        <w:rPr>
          <w:rFonts w:cs="Times New Roman"/>
          <w:szCs w:val="24"/>
        </w:rPr>
        <w:t>seanc</w:t>
      </w:r>
      <w:r w:rsidR="00B67D9E" w:rsidRPr="007E2251">
        <w:rPr>
          <w:rFonts w:cs="Times New Roman"/>
          <w:szCs w:val="24"/>
        </w:rPr>
        <w:t>ë</w:t>
      </w:r>
      <w:r w:rsidR="00DB10BA" w:rsidRPr="007E2251">
        <w:rPr>
          <w:rFonts w:cs="Times New Roman"/>
          <w:szCs w:val="24"/>
        </w:rPr>
        <w:t>s</w:t>
      </w:r>
      <w:r w:rsidRPr="007E2251">
        <w:rPr>
          <w:rFonts w:cs="Times New Roman"/>
          <w:szCs w:val="24"/>
        </w:rPr>
        <w:t xml:space="preserve"> gjyq</w:t>
      </w:r>
      <w:r w:rsidR="00B67D9E" w:rsidRPr="007E2251">
        <w:rPr>
          <w:rFonts w:cs="Times New Roman"/>
          <w:szCs w:val="24"/>
        </w:rPr>
        <w:t>ë</w:t>
      </w:r>
      <w:r w:rsidRPr="007E2251">
        <w:rPr>
          <w:rFonts w:cs="Times New Roman"/>
          <w:szCs w:val="24"/>
        </w:rPr>
        <w:t xml:space="preserve">sore </w:t>
      </w:r>
      <w:r w:rsidR="00091137" w:rsidRPr="007E2251">
        <w:rPr>
          <w:rFonts w:cs="Times New Roman"/>
          <w:szCs w:val="24"/>
        </w:rPr>
        <w:t xml:space="preserve">kishte </w:t>
      </w:r>
      <w:r w:rsidR="00DB10BA" w:rsidRPr="007E2251">
        <w:rPr>
          <w:rFonts w:cs="Times New Roman"/>
          <w:szCs w:val="24"/>
        </w:rPr>
        <w:t>deklaruar</w:t>
      </w:r>
      <w:r w:rsidR="00091137" w:rsidRPr="007E2251">
        <w:rPr>
          <w:rFonts w:cs="Times New Roman"/>
          <w:szCs w:val="24"/>
        </w:rPr>
        <w:t xml:space="preserve"> se publikimi i lajmit lidhur me shikimin e </w:t>
      </w:r>
      <w:r w:rsidR="00B67D9E" w:rsidRPr="007E2251">
        <w:rPr>
          <w:rFonts w:cs="Times New Roman"/>
          <w:szCs w:val="24"/>
        </w:rPr>
        <w:t>meç</w:t>
      </w:r>
      <w:r w:rsidR="00091137" w:rsidRPr="007E2251">
        <w:rPr>
          <w:rFonts w:cs="Times New Roman"/>
          <w:szCs w:val="24"/>
        </w:rPr>
        <w:t>it t</w:t>
      </w:r>
      <w:r w:rsidR="00B67D9E" w:rsidRPr="007E2251">
        <w:rPr>
          <w:rFonts w:cs="Times New Roman"/>
          <w:szCs w:val="24"/>
        </w:rPr>
        <w:t>ë</w:t>
      </w:r>
      <w:r w:rsidR="00091137" w:rsidRPr="007E2251">
        <w:rPr>
          <w:rFonts w:cs="Times New Roman"/>
          <w:szCs w:val="24"/>
        </w:rPr>
        <w:t xml:space="preserve"> boksit n</w:t>
      </w:r>
      <w:r w:rsidR="00B67D9E" w:rsidRPr="007E2251">
        <w:rPr>
          <w:rFonts w:cs="Times New Roman"/>
          <w:szCs w:val="24"/>
        </w:rPr>
        <w:t>ë</w:t>
      </w:r>
      <w:r w:rsidR="00091137" w:rsidRPr="007E2251">
        <w:rPr>
          <w:rFonts w:cs="Times New Roman"/>
          <w:szCs w:val="24"/>
        </w:rPr>
        <w:t xml:space="preserve"> seanc</w:t>
      </w:r>
      <w:r w:rsidR="00B67D9E" w:rsidRPr="007E2251">
        <w:rPr>
          <w:rFonts w:cs="Times New Roman"/>
          <w:szCs w:val="24"/>
        </w:rPr>
        <w:t>ë</w:t>
      </w:r>
      <w:r w:rsidR="00091137" w:rsidRPr="007E2251">
        <w:rPr>
          <w:rFonts w:cs="Times New Roman"/>
          <w:szCs w:val="24"/>
        </w:rPr>
        <w:t xml:space="preserve"> gjyq</w:t>
      </w:r>
      <w:r w:rsidR="00B67D9E" w:rsidRPr="007E2251">
        <w:rPr>
          <w:rFonts w:cs="Times New Roman"/>
          <w:szCs w:val="24"/>
        </w:rPr>
        <w:t>ë</w:t>
      </w:r>
      <w:r w:rsidR="00091137" w:rsidRPr="007E2251">
        <w:rPr>
          <w:rFonts w:cs="Times New Roman"/>
          <w:szCs w:val="24"/>
        </w:rPr>
        <w:t xml:space="preserve">sore nga klienti i tij </w:t>
      </w:r>
      <w:r w:rsidR="00672375" w:rsidRPr="007E2251">
        <w:rPr>
          <w:rFonts w:cs="Times New Roman"/>
          <w:szCs w:val="24"/>
        </w:rPr>
        <w:t>ishte veprim skandaloz i monitoru</w:t>
      </w:r>
      <w:r w:rsidR="00B67D9E" w:rsidRPr="007E2251">
        <w:rPr>
          <w:rFonts w:cs="Times New Roman"/>
          <w:szCs w:val="24"/>
        </w:rPr>
        <w:t>e</w:t>
      </w:r>
      <w:r w:rsidR="00672375" w:rsidRPr="007E2251">
        <w:rPr>
          <w:rFonts w:cs="Times New Roman"/>
          <w:szCs w:val="24"/>
        </w:rPr>
        <w:t>s</w:t>
      </w:r>
      <w:r w:rsidR="00DB10BA" w:rsidRPr="007E2251">
        <w:rPr>
          <w:rFonts w:cs="Times New Roman"/>
          <w:szCs w:val="24"/>
        </w:rPr>
        <w:t>es</w:t>
      </w:r>
      <w:r w:rsidR="00672375" w:rsidRPr="007E2251">
        <w:rPr>
          <w:rFonts w:cs="Times New Roman"/>
          <w:szCs w:val="24"/>
        </w:rPr>
        <w:t xml:space="preserve"> dhe p</w:t>
      </w:r>
      <w:r w:rsidR="00B67D9E" w:rsidRPr="007E2251">
        <w:rPr>
          <w:rFonts w:cs="Times New Roman"/>
          <w:szCs w:val="24"/>
        </w:rPr>
        <w:t>ë</w:t>
      </w:r>
      <w:r w:rsidR="00672375" w:rsidRPr="007E2251">
        <w:rPr>
          <w:rFonts w:cs="Times New Roman"/>
          <w:szCs w:val="24"/>
        </w:rPr>
        <w:t>rb</w:t>
      </w:r>
      <w:r w:rsidR="00B67D9E" w:rsidRPr="007E2251">
        <w:rPr>
          <w:rFonts w:cs="Times New Roman"/>
          <w:szCs w:val="24"/>
        </w:rPr>
        <w:t>ë</w:t>
      </w:r>
      <w:r w:rsidR="00672375" w:rsidRPr="007E2251">
        <w:rPr>
          <w:rFonts w:cs="Times New Roman"/>
          <w:szCs w:val="24"/>
        </w:rPr>
        <w:t>nte cenim t</w:t>
      </w:r>
      <w:r w:rsidR="00B67D9E" w:rsidRPr="007E2251">
        <w:rPr>
          <w:rFonts w:cs="Times New Roman"/>
          <w:szCs w:val="24"/>
        </w:rPr>
        <w:t>ë</w:t>
      </w:r>
      <w:r w:rsidR="00672375" w:rsidRPr="007E2251">
        <w:rPr>
          <w:rFonts w:cs="Times New Roman"/>
          <w:szCs w:val="24"/>
        </w:rPr>
        <w:t xml:space="preserve"> privat</w:t>
      </w:r>
      <w:r w:rsidR="00B67D9E" w:rsidRPr="007E2251">
        <w:rPr>
          <w:rFonts w:cs="Times New Roman"/>
          <w:szCs w:val="24"/>
        </w:rPr>
        <w:t>ë</w:t>
      </w:r>
      <w:r w:rsidR="00672375" w:rsidRPr="007E2251">
        <w:rPr>
          <w:rFonts w:cs="Times New Roman"/>
          <w:szCs w:val="24"/>
        </w:rPr>
        <w:t>sis</w:t>
      </w:r>
      <w:r w:rsidR="00B67D9E" w:rsidRPr="007E2251">
        <w:rPr>
          <w:rFonts w:cs="Times New Roman"/>
          <w:szCs w:val="24"/>
        </w:rPr>
        <w:t>ë</w:t>
      </w:r>
      <w:r w:rsidR="008A3490">
        <w:rPr>
          <w:rFonts w:cs="Times New Roman"/>
          <w:szCs w:val="24"/>
        </w:rPr>
        <w:t>. Nd</w:t>
      </w:r>
      <w:r w:rsidR="00633842">
        <w:rPr>
          <w:rFonts w:cs="Times New Roman"/>
          <w:szCs w:val="24"/>
        </w:rPr>
        <w:t>ë</w:t>
      </w:r>
      <w:r w:rsidR="008A3490">
        <w:rPr>
          <w:rFonts w:cs="Times New Roman"/>
          <w:szCs w:val="24"/>
        </w:rPr>
        <w:t xml:space="preserve">rsa, </w:t>
      </w:r>
      <w:r w:rsidR="00672375" w:rsidRPr="007E2251">
        <w:rPr>
          <w:rFonts w:cs="Times New Roman"/>
          <w:szCs w:val="24"/>
        </w:rPr>
        <w:t>ish</w:t>
      </w:r>
      <w:r w:rsidR="00DB10BA" w:rsidRPr="007E2251">
        <w:rPr>
          <w:rFonts w:cs="Times New Roman"/>
          <w:szCs w:val="24"/>
        </w:rPr>
        <w:t>-</w:t>
      </w:r>
      <w:r w:rsidR="00672375" w:rsidRPr="007E2251">
        <w:rPr>
          <w:rFonts w:cs="Times New Roman"/>
          <w:szCs w:val="24"/>
        </w:rPr>
        <w:t>deputeti</w:t>
      </w:r>
      <w:r w:rsidR="007E2251">
        <w:rPr>
          <w:rFonts w:cs="Times New Roman"/>
          <w:szCs w:val="24"/>
        </w:rPr>
        <w:t>, nj</w:t>
      </w:r>
      <w:r w:rsidR="00A607DA">
        <w:rPr>
          <w:rFonts w:cs="Times New Roman"/>
          <w:szCs w:val="24"/>
        </w:rPr>
        <w:t>ë</w:t>
      </w:r>
      <w:r w:rsidR="007E2251">
        <w:rPr>
          <w:rFonts w:cs="Times New Roman"/>
          <w:szCs w:val="24"/>
        </w:rPr>
        <w:t>her</w:t>
      </w:r>
      <w:r w:rsidR="00A607DA">
        <w:rPr>
          <w:rFonts w:cs="Times New Roman"/>
          <w:szCs w:val="24"/>
        </w:rPr>
        <w:t>ë</w:t>
      </w:r>
      <w:r w:rsidR="007E2251">
        <w:rPr>
          <w:rFonts w:cs="Times New Roman"/>
          <w:szCs w:val="24"/>
        </w:rPr>
        <w:t>sh</w:t>
      </w:r>
      <w:r w:rsidR="00672375" w:rsidRPr="007E2251">
        <w:rPr>
          <w:rFonts w:cs="Times New Roman"/>
          <w:szCs w:val="24"/>
        </w:rPr>
        <w:t xml:space="preserve"> </w:t>
      </w:r>
      <w:r w:rsidR="00DB10BA" w:rsidRPr="007E2251">
        <w:rPr>
          <w:rFonts w:cs="Times New Roman"/>
          <w:szCs w:val="24"/>
        </w:rPr>
        <w:t>ish-kandidati p</w:t>
      </w:r>
      <w:r w:rsidR="00D61783" w:rsidRPr="007E2251">
        <w:rPr>
          <w:rFonts w:cs="Times New Roman"/>
          <w:szCs w:val="24"/>
        </w:rPr>
        <w:t>ë</w:t>
      </w:r>
      <w:r w:rsidR="00DB10BA" w:rsidRPr="007E2251">
        <w:rPr>
          <w:rFonts w:cs="Times New Roman"/>
          <w:szCs w:val="24"/>
        </w:rPr>
        <w:t>r kryeminist</w:t>
      </w:r>
      <w:r w:rsidR="00D61783" w:rsidRPr="007E2251">
        <w:rPr>
          <w:rFonts w:cs="Times New Roman"/>
          <w:szCs w:val="24"/>
        </w:rPr>
        <w:t>ë</w:t>
      </w:r>
      <w:r w:rsidR="00DB10BA" w:rsidRPr="007E2251">
        <w:rPr>
          <w:rFonts w:cs="Times New Roman"/>
          <w:szCs w:val="24"/>
        </w:rPr>
        <w:t>r n</w:t>
      </w:r>
      <w:r w:rsidR="00D61783" w:rsidRPr="007E2251">
        <w:rPr>
          <w:rFonts w:cs="Times New Roman"/>
          <w:szCs w:val="24"/>
        </w:rPr>
        <w:t>ë</w:t>
      </w:r>
      <w:r w:rsidR="00DB10BA" w:rsidRPr="007E2251">
        <w:rPr>
          <w:rFonts w:cs="Times New Roman"/>
          <w:szCs w:val="24"/>
        </w:rPr>
        <w:t xml:space="preserve"> zgjedhjet e fundit n</w:t>
      </w:r>
      <w:r w:rsidR="00D61783" w:rsidRPr="007E2251">
        <w:rPr>
          <w:rFonts w:cs="Times New Roman"/>
          <w:szCs w:val="24"/>
        </w:rPr>
        <w:t>ë</w:t>
      </w:r>
      <w:r w:rsidR="00DB10BA" w:rsidRPr="007E2251">
        <w:rPr>
          <w:rFonts w:cs="Times New Roman"/>
          <w:szCs w:val="24"/>
        </w:rPr>
        <w:t xml:space="preserve"> Kosov</w:t>
      </w:r>
      <w:r w:rsidR="00D61783" w:rsidRPr="007E2251">
        <w:rPr>
          <w:rFonts w:cs="Times New Roman"/>
          <w:szCs w:val="24"/>
        </w:rPr>
        <w:t>ë</w:t>
      </w:r>
      <w:r w:rsidR="00DB10BA" w:rsidRPr="007E2251">
        <w:rPr>
          <w:rFonts w:cs="Times New Roman"/>
          <w:szCs w:val="24"/>
        </w:rPr>
        <w:t xml:space="preserve">, </w:t>
      </w:r>
      <w:r w:rsidR="00672375" w:rsidRPr="007E2251">
        <w:rPr>
          <w:rFonts w:cs="Times New Roman"/>
          <w:szCs w:val="24"/>
        </w:rPr>
        <w:t>M.Z. i akuzuar p</w:t>
      </w:r>
      <w:r w:rsidR="00B67D9E" w:rsidRPr="007E2251">
        <w:rPr>
          <w:rFonts w:cs="Times New Roman"/>
          <w:szCs w:val="24"/>
        </w:rPr>
        <w:t>ë</w:t>
      </w:r>
      <w:r w:rsidR="00672375" w:rsidRPr="007E2251">
        <w:rPr>
          <w:rFonts w:cs="Times New Roman"/>
          <w:szCs w:val="24"/>
        </w:rPr>
        <w:t>r vepra penale serioze kishte filluar sharjet dhe ofendimet ndaj monito</w:t>
      </w:r>
      <w:r w:rsidR="00B67D9E" w:rsidRPr="007E2251">
        <w:rPr>
          <w:rFonts w:cs="Times New Roman"/>
          <w:szCs w:val="24"/>
        </w:rPr>
        <w:t>r</w:t>
      </w:r>
      <w:r w:rsidR="00672375" w:rsidRPr="007E2251">
        <w:rPr>
          <w:rFonts w:cs="Times New Roman"/>
          <w:szCs w:val="24"/>
        </w:rPr>
        <w:t>u</w:t>
      </w:r>
      <w:r w:rsidR="00B67D9E" w:rsidRPr="007E2251">
        <w:rPr>
          <w:rFonts w:cs="Times New Roman"/>
          <w:szCs w:val="24"/>
        </w:rPr>
        <w:t>es</w:t>
      </w:r>
      <w:r w:rsidR="00672375" w:rsidRPr="007E2251">
        <w:rPr>
          <w:rFonts w:cs="Times New Roman"/>
          <w:szCs w:val="24"/>
        </w:rPr>
        <w:t>ve prezent</w:t>
      </w:r>
      <w:r w:rsidR="00B67D9E" w:rsidRPr="007E2251">
        <w:rPr>
          <w:rFonts w:cs="Times New Roman"/>
          <w:szCs w:val="24"/>
        </w:rPr>
        <w:t>ë</w:t>
      </w:r>
      <w:r w:rsidR="00672375" w:rsidRPr="007E2251">
        <w:rPr>
          <w:rFonts w:cs="Times New Roman"/>
          <w:szCs w:val="24"/>
        </w:rPr>
        <w:t xml:space="preserve"> p</w:t>
      </w:r>
      <w:r w:rsidR="00B67D9E" w:rsidRPr="007E2251">
        <w:rPr>
          <w:rFonts w:cs="Times New Roman"/>
          <w:szCs w:val="24"/>
        </w:rPr>
        <w:t>ë</w:t>
      </w:r>
      <w:r w:rsidR="00672375" w:rsidRPr="007E2251">
        <w:rPr>
          <w:rFonts w:cs="Times New Roman"/>
          <w:szCs w:val="24"/>
        </w:rPr>
        <w:t>rfshir</w:t>
      </w:r>
      <w:r w:rsidR="00B67D9E" w:rsidRPr="007E2251">
        <w:rPr>
          <w:rFonts w:cs="Times New Roman"/>
          <w:szCs w:val="24"/>
        </w:rPr>
        <w:t>ë</w:t>
      </w:r>
      <w:r w:rsidR="00672375" w:rsidRPr="007E2251">
        <w:rPr>
          <w:rFonts w:cs="Times New Roman"/>
          <w:szCs w:val="24"/>
        </w:rPr>
        <w:t xml:space="preserve"> monitorues</w:t>
      </w:r>
      <w:r w:rsidR="00DB10BA" w:rsidRPr="007E2251">
        <w:rPr>
          <w:rFonts w:cs="Times New Roman"/>
          <w:szCs w:val="24"/>
        </w:rPr>
        <w:t>en</w:t>
      </w:r>
      <w:r w:rsidR="00672375" w:rsidRPr="007E2251">
        <w:rPr>
          <w:rFonts w:cs="Times New Roman"/>
          <w:szCs w:val="24"/>
        </w:rPr>
        <w:t xml:space="preserve"> </w:t>
      </w:r>
      <w:r w:rsidR="00DB10BA" w:rsidRPr="007E2251">
        <w:rPr>
          <w:rFonts w:cs="Times New Roman"/>
          <w:szCs w:val="24"/>
        </w:rPr>
        <w:t>e</w:t>
      </w:r>
      <w:r w:rsidR="00672375" w:rsidRPr="007E2251">
        <w:rPr>
          <w:rFonts w:cs="Times New Roman"/>
          <w:szCs w:val="24"/>
        </w:rPr>
        <w:t xml:space="preserve"> IKD-s</w:t>
      </w:r>
      <w:r w:rsidR="00B67D9E" w:rsidRPr="007E2251">
        <w:rPr>
          <w:rFonts w:cs="Times New Roman"/>
          <w:szCs w:val="24"/>
        </w:rPr>
        <w:t>ë</w:t>
      </w:r>
      <w:r w:rsidR="00672375" w:rsidRPr="007E2251">
        <w:rPr>
          <w:rFonts w:cs="Times New Roman"/>
          <w:szCs w:val="24"/>
        </w:rPr>
        <w:t>, duke p</w:t>
      </w:r>
      <w:r w:rsidR="00B67D9E" w:rsidRPr="007E2251">
        <w:rPr>
          <w:rFonts w:cs="Times New Roman"/>
          <w:szCs w:val="24"/>
        </w:rPr>
        <w:t>ë</w:t>
      </w:r>
      <w:r w:rsidR="00672375" w:rsidRPr="007E2251">
        <w:rPr>
          <w:rFonts w:cs="Times New Roman"/>
          <w:szCs w:val="24"/>
        </w:rPr>
        <w:t>rdo</w:t>
      </w:r>
      <w:r w:rsidR="00B67D9E" w:rsidRPr="007E2251">
        <w:rPr>
          <w:rFonts w:cs="Times New Roman"/>
          <w:szCs w:val="24"/>
        </w:rPr>
        <w:t>r</w:t>
      </w:r>
      <w:r w:rsidR="00672375" w:rsidRPr="007E2251">
        <w:rPr>
          <w:rFonts w:cs="Times New Roman"/>
          <w:szCs w:val="24"/>
        </w:rPr>
        <w:t xml:space="preserve">ur sharje </w:t>
      </w:r>
      <w:r w:rsidR="00A607DA">
        <w:rPr>
          <w:rFonts w:cs="Times New Roman"/>
          <w:szCs w:val="24"/>
        </w:rPr>
        <w:t xml:space="preserve">dhe ofendime të papranueshme. </w:t>
      </w:r>
    </w:p>
    <w:p w14:paraId="3DCB6E0B" w14:textId="59674F75" w:rsidR="00672375" w:rsidRPr="007E2251" w:rsidRDefault="00672375" w:rsidP="00B67D9E">
      <w:pPr>
        <w:snapToGrid w:val="0"/>
        <w:rPr>
          <w:rFonts w:cs="Times New Roman"/>
          <w:szCs w:val="24"/>
        </w:rPr>
      </w:pPr>
      <w:r w:rsidRPr="007E2251">
        <w:rPr>
          <w:rFonts w:cs="Times New Roman"/>
          <w:szCs w:val="24"/>
        </w:rPr>
        <w:t>Fatkeq</w:t>
      </w:r>
      <w:r w:rsidR="00B67D9E" w:rsidRPr="007E2251">
        <w:rPr>
          <w:rFonts w:cs="Times New Roman"/>
          <w:szCs w:val="24"/>
        </w:rPr>
        <w:t>ë</w:t>
      </w:r>
      <w:r w:rsidRPr="007E2251">
        <w:rPr>
          <w:rFonts w:cs="Times New Roman"/>
          <w:szCs w:val="24"/>
        </w:rPr>
        <w:t>sisht, nga reagimet e avokatit mbrojt</w:t>
      </w:r>
      <w:r w:rsidR="00B67D9E" w:rsidRPr="007E2251">
        <w:rPr>
          <w:rFonts w:cs="Times New Roman"/>
          <w:szCs w:val="24"/>
        </w:rPr>
        <w:t>ë</w:t>
      </w:r>
      <w:r w:rsidRPr="007E2251">
        <w:rPr>
          <w:rFonts w:cs="Times New Roman"/>
          <w:szCs w:val="24"/>
        </w:rPr>
        <w:t>s dhe t</w:t>
      </w:r>
      <w:r w:rsidR="00B67D9E" w:rsidRPr="007E2251">
        <w:rPr>
          <w:rFonts w:cs="Times New Roman"/>
          <w:szCs w:val="24"/>
        </w:rPr>
        <w:t>ë</w:t>
      </w:r>
      <w:r w:rsidRPr="007E2251">
        <w:rPr>
          <w:rFonts w:cs="Times New Roman"/>
          <w:szCs w:val="24"/>
        </w:rPr>
        <w:t xml:space="preserve"> ish</w:t>
      </w:r>
      <w:r w:rsidR="00E265B0" w:rsidRPr="007E2251">
        <w:rPr>
          <w:rFonts w:cs="Times New Roman"/>
          <w:szCs w:val="24"/>
        </w:rPr>
        <w:t>-</w:t>
      </w:r>
      <w:r w:rsidRPr="007E2251">
        <w:rPr>
          <w:rFonts w:cs="Times New Roman"/>
          <w:szCs w:val="24"/>
        </w:rPr>
        <w:t>deputetit t</w:t>
      </w:r>
      <w:r w:rsidR="00B67D9E" w:rsidRPr="007E2251">
        <w:rPr>
          <w:rFonts w:cs="Times New Roman"/>
          <w:szCs w:val="24"/>
        </w:rPr>
        <w:t>ë</w:t>
      </w:r>
      <w:r w:rsidRPr="007E2251">
        <w:rPr>
          <w:rFonts w:cs="Times New Roman"/>
          <w:szCs w:val="24"/>
        </w:rPr>
        <w:t xml:space="preserve"> akuzuar p</w:t>
      </w:r>
      <w:r w:rsidR="00B67D9E" w:rsidRPr="007E2251">
        <w:rPr>
          <w:rFonts w:cs="Times New Roman"/>
          <w:szCs w:val="24"/>
        </w:rPr>
        <w:t>ë</w:t>
      </w:r>
      <w:r w:rsidRPr="007E2251">
        <w:rPr>
          <w:rFonts w:cs="Times New Roman"/>
          <w:szCs w:val="24"/>
        </w:rPr>
        <w:t>r vepra penale serioze, ishte</w:t>
      </w:r>
      <w:r w:rsidR="00E265B0" w:rsidRPr="007E2251">
        <w:rPr>
          <w:rFonts w:cs="Times New Roman"/>
          <w:szCs w:val="24"/>
        </w:rPr>
        <w:t xml:space="preserve"> </w:t>
      </w:r>
      <w:r w:rsidRPr="007E2251">
        <w:rPr>
          <w:rFonts w:cs="Times New Roman"/>
          <w:szCs w:val="24"/>
        </w:rPr>
        <w:t xml:space="preserve">ndikuar </w:t>
      </w:r>
      <w:r w:rsidR="00DB10BA" w:rsidRPr="007E2251">
        <w:rPr>
          <w:rFonts w:cs="Times New Roman"/>
          <w:szCs w:val="24"/>
        </w:rPr>
        <w:t xml:space="preserve">edhe kryetari i trupit gjykues, </w:t>
      </w:r>
      <w:r w:rsidRPr="007E2251">
        <w:rPr>
          <w:rFonts w:cs="Times New Roman"/>
          <w:szCs w:val="24"/>
        </w:rPr>
        <w:t>gjy</w:t>
      </w:r>
      <w:r w:rsidR="00A607DA">
        <w:rPr>
          <w:rFonts w:cs="Times New Roman"/>
          <w:szCs w:val="24"/>
        </w:rPr>
        <w:t xml:space="preserve">qtari </w:t>
      </w:r>
      <w:r w:rsidRPr="007E2251">
        <w:rPr>
          <w:rFonts w:cs="Times New Roman"/>
          <w:szCs w:val="24"/>
        </w:rPr>
        <w:t>Vesel Ismaili</w:t>
      </w:r>
      <w:r w:rsidR="00DB10BA" w:rsidRPr="007E2251">
        <w:rPr>
          <w:rFonts w:cs="Times New Roman"/>
          <w:szCs w:val="24"/>
        </w:rPr>
        <w:t>,</w:t>
      </w:r>
      <w:r w:rsidRPr="007E2251">
        <w:rPr>
          <w:rFonts w:cs="Times New Roman"/>
          <w:szCs w:val="24"/>
        </w:rPr>
        <w:t xml:space="preserve"> i cili n</w:t>
      </w:r>
      <w:r w:rsidR="00B67D9E" w:rsidRPr="007E2251">
        <w:rPr>
          <w:rFonts w:cs="Times New Roman"/>
          <w:szCs w:val="24"/>
        </w:rPr>
        <w:t>ë</w:t>
      </w:r>
      <w:r w:rsidRPr="007E2251">
        <w:rPr>
          <w:rFonts w:cs="Times New Roman"/>
          <w:szCs w:val="24"/>
        </w:rPr>
        <w:t xml:space="preserve"> vend q</w:t>
      </w:r>
      <w:r w:rsidR="00B67D9E" w:rsidRPr="007E2251">
        <w:rPr>
          <w:rFonts w:cs="Times New Roman"/>
          <w:szCs w:val="24"/>
        </w:rPr>
        <w:t>ë</w:t>
      </w:r>
      <w:r w:rsidRPr="007E2251">
        <w:rPr>
          <w:rFonts w:cs="Times New Roman"/>
          <w:szCs w:val="24"/>
        </w:rPr>
        <w:t xml:space="preserve"> t</w:t>
      </w:r>
      <w:r w:rsidR="00B67D9E" w:rsidRPr="007E2251">
        <w:rPr>
          <w:rFonts w:cs="Times New Roman"/>
          <w:szCs w:val="24"/>
        </w:rPr>
        <w:t>ë</w:t>
      </w:r>
      <w:r w:rsidRPr="007E2251">
        <w:rPr>
          <w:rFonts w:cs="Times New Roman"/>
          <w:szCs w:val="24"/>
        </w:rPr>
        <w:t xml:space="preserve"> </w:t>
      </w:r>
      <w:r w:rsidR="00B67D9E" w:rsidRPr="007E2251">
        <w:rPr>
          <w:rFonts w:cs="Times New Roman"/>
          <w:szCs w:val="24"/>
        </w:rPr>
        <w:t>ve</w:t>
      </w:r>
      <w:r w:rsidR="007E2251">
        <w:rPr>
          <w:rFonts w:cs="Times New Roman"/>
          <w:szCs w:val="24"/>
        </w:rPr>
        <w:t xml:space="preserve">ndos </w:t>
      </w:r>
      <w:r w:rsidRPr="007E2251">
        <w:rPr>
          <w:rFonts w:cs="Times New Roman"/>
          <w:szCs w:val="24"/>
        </w:rPr>
        <w:t>rregull dhe rend n</w:t>
      </w:r>
      <w:r w:rsidR="00B67D9E" w:rsidRPr="007E2251">
        <w:rPr>
          <w:rFonts w:cs="Times New Roman"/>
          <w:szCs w:val="24"/>
        </w:rPr>
        <w:t>ë</w:t>
      </w:r>
      <w:r w:rsidRPr="007E2251">
        <w:rPr>
          <w:rFonts w:cs="Times New Roman"/>
          <w:szCs w:val="24"/>
        </w:rPr>
        <w:t xml:space="preserve"> gjykat</w:t>
      </w:r>
      <w:r w:rsidR="00B67D9E" w:rsidRPr="007E2251">
        <w:rPr>
          <w:rFonts w:cs="Times New Roman"/>
          <w:szCs w:val="24"/>
        </w:rPr>
        <w:t>ë</w:t>
      </w:r>
      <w:r w:rsidRPr="007E2251">
        <w:rPr>
          <w:rFonts w:cs="Times New Roman"/>
          <w:szCs w:val="24"/>
        </w:rPr>
        <w:t xml:space="preserve"> </w:t>
      </w:r>
      <w:r w:rsidR="00E265B0" w:rsidRPr="007E2251">
        <w:rPr>
          <w:rFonts w:cs="Times New Roman"/>
          <w:szCs w:val="24"/>
        </w:rPr>
        <w:t>dhe t</w:t>
      </w:r>
      <w:r w:rsidR="00D61783" w:rsidRPr="007E2251">
        <w:rPr>
          <w:rFonts w:cs="Times New Roman"/>
          <w:szCs w:val="24"/>
        </w:rPr>
        <w:t>ë</w:t>
      </w:r>
      <w:r w:rsidR="00E265B0" w:rsidRPr="007E2251">
        <w:rPr>
          <w:rFonts w:cs="Times New Roman"/>
          <w:szCs w:val="24"/>
        </w:rPr>
        <w:t xml:space="preserve"> mbroj</w:t>
      </w:r>
      <w:r w:rsidR="00D61783" w:rsidRPr="007E2251">
        <w:rPr>
          <w:rFonts w:cs="Times New Roman"/>
          <w:szCs w:val="24"/>
        </w:rPr>
        <w:t>ë</w:t>
      </w:r>
      <w:r w:rsidR="00E265B0" w:rsidRPr="007E2251">
        <w:rPr>
          <w:rFonts w:cs="Times New Roman"/>
          <w:szCs w:val="24"/>
        </w:rPr>
        <w:t xml:space="preserve"> dinjitetin e vet</w:t>
      </w:r>
      <w:r w:rsidR="00D61783" w:rsidRPr="007E2251">
        <w:rPr>
          <w:rFonts w:cs="Times New Roman"/>
          <w:szCs w:val="24"/>
        </w:rPr>
        <w:t>ë</w:t>
      </w:r>
      <w:r w:rsidR="00E265B0" w:rsidRPr="007E2251">
        <w:rPr>
          <w:rFonts w:cs="Times New Roman"/>
          <w:szCs w:val="24"/>
        </w:rPr>
        <w:t xml:space="preserve"> gjykat</w:t>
      </w:r>
      <w:r w:rsidR="00D61783" w:rsidRPr="007E2251">
        <w:rPr>
          <w:rFonts w:cs="Times New Roman"/>
          <w:szCs w:val="24"/>
        </w:rPr>
        <w:t>ë</w:t>
      </w:r>
      <w:r w:rsidR="00E265B0" w:rsidRPr="007E2251">
        <w:rPr>
          <w:rFonts w:cs="Times New Roman"/>
          <w:szCs w:val="24"/>
        </w:rPr>
        <w:t xml:space="preserve">s, </w:t>
      </w:r>
      <w:r w:rsidR="007E2251">
        <w:rPr>
          <w:rFonts w:cs="Times New Roman"/>
          <w:szCs w:val="24"/>
        </w:rPr>
        <w:t xml:space="preserve">ai </w:t>
      </w:r>
      <w:r w:rsidR="009E6A6E">
        <w:rPr>
          <w:rFonts w:cs="Times New Roman"/>
          <w:szCs w:val="24"/>
        </w:rPr>
        <w:t xml:space="preserve">nuk </w:t>
      </w:r>
      <w:r w:rsidRPr="007E2251">
        <w:rPr>
          <w:rFonts w:cs="Times New Roman"/>
          <w:szCs w:val="24"/>
        </w:rPr>
        <w:lastRenderedPageBreak/>
        <w:t xml:space="preserve">kishte </w:t>
      </w:r>
      <w:r w:rsidR="009E6A6E">
        <w:rPr>
          <w:rFonts w:cs="Times New Roman"/>
          <w:szCs w:val="24"/>
        </w:rPr>
        <w:t>nd</w:t>
      </w:r>
      <w:r w:rsidR="00A15886">
        <w:rPr>
          <w:rFonts w:cs="Times New Roman"/>
          <w:szCs w:val="24"/>
        </w:rPr>
        <w:t>ë</w:t>
      </w:r>
      <w:r w:rsidR="009E6A6E">
        <w:rPr>
          <w:rFonts w:cs="Times New Roman"/>
          <w:szCs w:val="24"/>
        </w:rPr>
        <w:t>rmarr</w:t>
      </w:r>
      <w:r w:rsidR="00A15886">
        <w:rPr>
          <w:rFonts w:cs="Times New Roman"/>
          <w:szCs w:val="24"/>
        </w:rPr>
        <w:t>ë</w:t>
      </w:r>
      <w:r w:rsidR="009E6A6E">
        <w:rPr>
          <w:rFonts w:cs="Times New Roman"/>
          <w:szCs w:val="24"/>
        </w:rPr>
        <w:t xml:space="preserve"> asnj</w:t>
      </w:r>
      <w:r w:rsidR="00A15886">
        <w:rPr>
          <w:rFonts w:cs="Times New Roman"/>
          <w:szCs w:val="24"/>
        </w:rPr>
        <w:t>ë</w:t>
      </w:r>
      <w:r w:rsidR="009E6A6E">
        <w:rPr>
          <w:rFonts w:cs="Times New Roman"/>
          <w:szCs w:val="24"/>
        </w:rPr>
        <w:t xml:space="preserve"> veprim n</w:t>
      </w:r>
      <w:r w:rsidR="00A15886">
        <w:rPr>
          <w:rFonts w:cs="Times New Roman"/>
          <w:szCs w:val="24"/>
        </w:rPr>
        <w:t>ë</w:t>
      </w:r>
      <w:r w:rsidR="009E6A6E">
        <w:rPr>
          <w:rFonts w:cs="Times New Roman"/>
          <w:szCs w:val="24"/>
        </w:rPr>
        <w:t xml:space="preserve"> k</w:t>
      </w:r>
      <w:r w:rsidR="00A15886">
        <w:rPr>
          <w:rFonts w:cs="Times New Roman"/>
          <w:szCs w:val="24"/>
        </w:rPr>
        <w:t>ë</w:t>
      </w:r>
      <w:r w:rsidR="009E6A6E">
        <w:rPr>
          <w:rFonts w:cs="Times New Roman"/>
          <w:szCs w:val="24"/>
        </w:rPr>
        <w:t>t</w:t>
      </w:r>
      <w:r w:rsidR="00A15886">
        <w:rPr>
          <w:rFonts w:cs="Times New Roman"/>
          <w:szCs w:val="24"/>
        </w:rPr>
        <w:t>ë</w:t>
      </w:r>
      <w:r w:rsidR="009E6A6E">
        <w:rPr>
          <w:rFonts w:cs="Times New Roman"/>
          <w:szCs w:val="24"/>
        </w:rPr>
        <w:t xml:space="preserve"> drejtim, por kishte lejuar spektak</w:t>
      </w:r>
      <w:r w:rsidR="00A15886">
        <w:rPr>
          <w:rFonts w:cs="Times New Roman"/>
          <w:szCs w:val="24"/>
        </w:rPr>
        <w:t>ë</w:t>
      </w:r>
      <w:r w:rsidR="009E6A6E">
        <w:rPr>
          <w:rFonts w:cs="Times New Roman"/>
          <w:szCs w:val="24"/>
        </w:rPr>
        <w:t>l p</w:t>
      </w:r>
      <w:r w:rsidR="00A15886">
        <w:rPr>
          <w:rFonts w:cs="Times New Roman"/>
          <w:szCs w:val="24"/>
        </w:rPr>
        <w:t>ë</w:t>
      </w:r>
      <w:r w:rsidR="009E6A6E">
        <w:rPr>
          <w:rFonts w:cs="Times New Roman"/>
          <w:szCs w:val="24"/>
        </w:rPr>
        <w:t>rmes pretendimeve</w:t>
      </w:r>
      <w:r w:rsidRPr="007E2251">
        <w:rPr>
          <w:rFonts w:cs="Times New Roman"/>
          <w:szCs w:val="24"/>
        </w:rPr>
        <w:t xml:space="preserve"> </w:t>
      </w:r>
      <w:r w:rsidR="009E6A6E">
        <w:rPr>
          <w:rFonts w:cs="Times New Roman"/>
          <w:szCs w:val="24"/>
        </w:rPr>
        <w:t>t</w:t>
      </w:r>
      <w:r w:rsidR="00A15886">
        <w:rPr>
          <w:rFonts w:cs="Times New Roman"/>
          <w:szCs w:val="24"/>
        </w:rPr>
        <w:t>ë</w:t>
      </w:r>
      <w:r w:rsidRPr="007E2251">
        <w:rPr>
          <w:rFonts w:cs="Times New Roman"/>
          <w:szCs w:val="24"/>
        </w:rPr>
        <w:t xml:space="preserve"> pabazuara t</w:t>
      </w:r>
      <w:r w:rsidR="00B67D9E" w:rsidRPr="007E2251">
        <w:rPr>
          <w:rFonts w:cs="Times New Roman"/>
          <w:szCs w:val="24"/>
        </w:rPr>
        <w:t>ë</w:t>
      </w:r>
      <w:r w:rsidRPr="007E2251">
        <w:rPr>
          <w:rFonts w:cs="Times New Roman"/>
          <w:szCs w:val="24"/>
        </w:rPr>
        <w:t xml:space="preserve"> avokatit </w:t>
      </w:r>
      <w:r w:rsidR="00E04D90" w:rsidRPr="007E2251">
        <w:rPr>
          <w:rFonts w:cs="Times New Roman"/>
          <w:szCs w:val="24"/>
        </w:rPr>
        <w:t>mbrojtj</w:t>
      </w:r>
      <w:r w:rsidR="00B67D9E" w:rsidRPr="007E2251">
        <w:rPr>
          <w:rFonts w:cs="Times New Roman"/>
          <w:szCs w:val="24"/>
        </w:rPr>
        <w:t>ë</w:t>
      </w:r>
      <w:r w:rsidR="00E04D90" w:rsidRPr="007E2251">
        <w:rPr>
          <w:rFonts w:cs="Times New Roman"/>
          <w:szCs w:val="24"/>
        </w:rPr>
        <w:t>s</w:t>
      </w:r>
      <w:r w:rsidR="009E6A6E">
        <w:rPr>
          <w:rFonts w:cs="Times New Roman"/>
          <w:szCs w:val="24"/>
        </w:rPr>
        <w:t>, si dhe p</w:t>
      </w:r>
      <w:r w:rsidR="00A15886">
        <w:rPr>
          <w:rFonts w:cs="Times New Roman"/>
          <w:szCs w:val="24"/>
        </w:rPr>
        <w:t>ë</w:t>
      </w:r>
      <w:r w:rsidR="009E6A6E">
        <w:rPr>
          <w:rFonts w:cs="Times New Roman"/>
          <w:szCs w:val="24"/>
        </w:rPr>
        <w:t>rmes sharjeve dhe ofendimeve</w:t>
      </w:r>
      <w:r w:rsidR="007E2251">
        <w:rPr>
          <w:rFonts w:cs="Times New Roman"/>
          <w:szCs w:val="24"/>
        </w:rPr>
        <w:t xml:space="preserve"> e ish-</w:t>
      </w:r>
      <w:r w:rsidRPr="007E2251">
        <w:rPr>
          <w:rFonts w:cs="Times New Roman"/>
          <w:szCs w:val="24"/>
        </w:rPr>
        <w:t xml:space="preserve">deputetit M.Z. </w:t>
      </w:r>
      <w:r w:rsidR="007E2251">
        <w:rPr>
          <w:rFonts w:cs="Times New Roman"/>
          <w:szCs w:val="24"/>
        </w:rPr>
        <w:t xml:space="preserve">i </w:t>
      </w:r>
      <w:r w:rsidRPr="007E2251">
        <w:rPr>
          <w:rFonts w:cs="Times New Roman"/>
          <w:szCs w:val="24"/>
        </w:rPr>
        <w:t>akuzuar p</w:t>
      </w:r>
      <w:r w:rsidR="00B67D9E" w:rsidRPr="007E2251">
        <w:rPr>
          <w:rFonts w:cs="Times New Roman"/>
          <w:szCs w:val="24"/>
        </w:rPr>
        <w:t>ë</w:t>
      </w:r>
      <w:r w:rsidRPr="007E2251">
        <w:rPr>
          <w:rFonts w:cs="Times New Roman"/>
          <w:szCs w:val="24"/>
        </w:rPr>
        <w:t xml:space="preserve">r vepra penale serioze </w:t>
      </w:r>
      <w:r w:rsidR="007E2251">
        <w:rPr>
          <w:rFonts w:cs="Times New Roman"/>
          <w:szCs w:val="24"/>
        </w:rPr>
        <w:t>t</w:t>
      </w:r>
      <w:r w:rsidR="00A607DA">
        <w:rPr>
          <w:rFonts w:cs="Times New Roman"/>
          <w:szCs w:val="24"/>
        </w:rPr>
        <w:t>ë</w:t>
      </w:r>
      <w:r w:rsidR="007E2251">
        <w:rPr>
          <w:rFonts w:cs="Times New Roman"/>
          <w:szCs w:val="24"/>
        </w:rPr>
        <w:t xml:space="preserve"> theksuara </w:t>
      </w:r>
      <w:r w:rsidRPr="007E2251">
        <w:rPr>
          <w:rFonts w:cs="Times New Roman"/>
          <w:szCs w:val="24"/>
        </w:rPr>
        <w:t>m</w:t>
      </w:r>
      <w:r w:rsidR="00B67D9E" w:rsidRPr="007E2251">
        <w:rPr>
          <w:rFonts w:cs="Times New Roman"/>
          <w:szCs w:val="24"/>
        </w:rPr>
        <w:t>ë</w:t>
      </w:r>
      <w:r w:rsidRPr="007E2251">
        <w:rPr>
          <w:rFonts w:cs="Times New Roman"/>
          <w:szCs w:val="24"/>
        </w:rPr>
        <w:t xml:space="preserve"> lart</w:t>
      </w:r>
      <w:r w:rsidR="00B67D9E" w:rsidRPr="007E2251">
        <w:rPr>
          <w:rFonts w:cs="Times New Roman"/>
          <w:szCs w:val="24"/>
        </w:rPr>
        <w:t>ë</w:t>
      </w:r>
      <w:r w:rsidRPr="007E2251">
        <w:rPr>
          <w:rFonts w:cs="Times New Roman"/>
          <w:szCs w:val="24"/>
        </w:rPr>
        <w:t xml:space="preserve">. </w:t>
      </w:r>
    </w:p>
    <w:p w14:paraId="138C48B6" w14:textId="085FD57D" w:rsidR="00E04D90" w:rsidRPr="007E2251" w:rsidRDefault="00DB10BA" w:rsidP="00B67D9E">
      <w:pPr>
        <w:snapToGrid w:val="0"/>
        <w:rPr>
          <w:rFonts w:cs="Times New Roman"/>
          <w:szCs w:val="24"/>
        </w:rPr>
      </w:pPr>
      <w:r w:rsidRPr="007E2251">
        <w:rPr>
          <w:rFonts w:cs="Times New Roman"/>
          <w:szCs w:val="24"/>
        </w:rPr>
        <w:t>N</w:t>
      </w:r>
      <w:r w:rsidR="00D61783" w:rsidRPr="007E2251">
        <w:rPr>
          <w:rFonts w:cs="Times New Roman"/>
          <w:szCs w:val="24"/>
        </w:rPr>
        <w:t>ë</w:t>
      </w:r>
      <w:r w:rsidRPr="007E2251">
        <w:rPr>
          <w:rFonts w:cs="Times New Roman"/>
          <w:szCs w:val="24"/>
        </w:rPr>
        <w:t xml:space="preserve"> k</w:t>
      </w:r>
      <w:r w:rsidR="00D61783" w:rsidRPr="007E2251">
        <w:rPr>
          <w:rFonts w:cs="Times New Roman"/>
          <w:szCs w:val="24"/>
        </w:rPr>
        <w:t>ë</w:t>
      </w:r>
      <w:r w:rsidRPr="007E2251">
        <w:rPr>
          <w:rFonts w:cs="Times New Roman"/>
          <w:szCs w:val="24"/>
        </w:rPr>
        <w:t>t</w:t>
      </w:r>
      <w:r w:rsidR="00D61783" w:rsidRPr="007E2251">
        <w:rPr>
          <w:rFonts w:cs="Times New Roman"/>
          <w:szCs w:val="24"/>
        </w:rPr>
        <w:t>ë</w:t>
      </w:r>
      <w:r w:rsidRPr="007E2251">
        <w:rPr>
          <w:rFonts w:cs="Times New Roman"/>
          <w:szCs w:val="24"/>
        </w:rPr>
        <w:t xml:space="preserve"> rast, g</w:t>
      </w:r>
      <w:r w:rsidR="00672375" w:rsidRPr="007E2251">
        <w:rPr>
          <w:rFonts w:cs="Times New Roman"/>
          <w:szCs w:val="24"/>
        </w:rPr>
        <w:t>jyqtari Ismaili ka d</w:t>
      </w:r>
      <w:r w:rsidR="00B67D9E" w:rsidRPr="007E2251">
        <w:rPr>
          <w:rFonts w:cs="Times New Roman"/>
          <w:szCs w:val="24"/>
        </w:rPr>
        <w:t>ë</w:t>
      </w:r>
      <w:r w:rsidR="00672375" w:rsidRPr="007E2251">
        <w:rPr>
          <w:rFonts w:cs="Times New Roman"/>
          <w:szCs w:val="24"/>
        </w:rPr>
        <w:t>shtuar q</w:t>
      </w:r>
      <w:r w:rsidR="00B67D9E" w:rsidRPr="007E2251">
        <w:rPr>
          <w:rFonts w:cs="Times New Roman"/>
          <w:szCs w:val="24"/>
        </w:rPr>
        <w:t>ë</w:t>
      </w:r>
      <w:r w:rsidR="00672375" w:rsidRPr="007E2251">
        <w:rPr>
          <w:rFonts w:cs="Times New Roman"/>
          <w:szCs w:val="24"/>
        </w:rPr>
        <w:t xml:space="preserve"> n</w:t>
      </w:r>
      <w:r w:rsidR="00B67D9E" w:rsidRPr="007E2251">
        <w:rPr>
          <w:rFonts w:cs="Times New Roman"/>
          <w:szCs w:val="24"/>
        </w:rPr>
        <w:t>ë</w:t>
      </w:r>
      <w:r w:rsidR="00672375" w:rsidRPr="007E2251">
        <w:rPr>
          <w:rFonts w:cs="Times New Roman"/>
          <w:szCs w:val="24"/>
        </w:rPr>
        <w:t xml:space="preserve"> pajtim me obligimet q</w:t>
      </w:r>
      <w:r w:rsidR="00B67D9E" w:rsidRPr="007E2251">
        <w:rPr>
          <w:rFonts w:cs="Times New Roman"/>
          <w:szCs w:val="24"/>
        </w:rPr>
        <w:t>ë</w:t>
      </w:r>
      <w:r w:rsidR="00672375" w:rsidRPr="007E2251">
        <w:rPr>
          <w:rFonts w:cs="Times New Roman"/>
          <w:szCs w:val="24"/>
        </w:rPr>
        <w:t xml:space="preserve"> i p</w:t>
      </w:r>
      <w:r w:rsidR="00B67D9E" w:rsidRPr="007E2251">
        <w:rPr>
          <w:rFonts w:cs="Times New Roman"/>
          <w:szCs w:val="24"/>
        </w:rPr>
        <w:t>ë</w:t>
      </w:r>
      <w:r w:rsidR="00672375" w:rsidRPr="007E2251">
        <w:rPr>
          <w:rFonts w:cs="Times New Roman"/>
          <w:szCs w:val="24"/>
        </w:rPr>
        <w:t xml:space="preserve">rcakton </w:t>
      </w:r>
      <w:r w:rsidRPr="007E2251">
        <w:rPr>
          <w:rFonts w:cs="Times New Roman"/>
          <w:szCs w:val="24"/>
        </w:rPr>
        <w:t>KPPRK</w:t>
      </w:r>
      <w:r w:rsidR="00E04D90" w:rsidRPr="007E2251">
        <w:rPr>
          <w:rFonts w:cs="Times New Roman"/>
          <w:szCs w:val="24"/>
        </w:rPr>
        <w:t xml:space="preserve"> t</w:t>
      </w:r>
      <w:r w:rsidR="00B67D9E" w:rsidRPr="007E2251">
        <w:rPr>
          <w:rFonts w:cs="Times New Roman"/>
          <w:szCs w:val="24"/>
        </w:rPr>
        <w:t>ë</w:t>
      </w:r>
      <w:r w:rsidR="00E04D90" w:rsidRPr="007E2251">
        <w:rPr>
          <w:rFonts w:cs="Times New Roman"/>
          <w:szCs w:val="24"/>
        </w:rPr>
        <w:t xml:space="preserve"> </w:t>
      </w:r>
      <w:r w:rsidRPr="007E2251">
        <w:rPr>
          <w:rFonts w:cs="Times New Roman"/>
          <w:szCs w:val="24"/>
        </w:rPr>
        <w:t>mbaj rendin n</w:t>
      </w:r>
      <w:r w:rsidR="00D61783" w:rsidRPr="007E2251">
        <w:rPr>
          <w:rFonts w:cs="Times New Roman"/>
          <w:szCs w:val="24"/>
        </w:rPr>
        <w:t>ë</w:t>
      </w:r>
      <w:r w:rsidRPr="007E2251">
        <w:rPr>
          <w:rFonts w:cs="Times New Roman"/>
          <w:szCs w:val="24"/>
        </w:rPr>
        <w:t xml:space="preserve"> gjykatore dhe t</w:t>
      </w:r>
      <w:r w:rsidR="00D61783" w:rsidRPr="007E2251">
        <w:rPr>
          <w:rFonts w:cs="Times New Roman"/>
          <w:szCs w:val="24"/>
        </w:rPr>
        <w:t>ë</w:t>
      </w:r>
      <w:r w:rsidRPr="007E2251">
        <w:rPr>
          <w:rFonts w:cs="Times New Roman"/>
          <w:szCs w:val="24"/>
        </w:rPr>
        <w:t xml:space="preserve"> ruaj </w:t>
      </w:r>
      <w:r w:rsidR="00E04D90" w:rsidRPr="007E2251">
        <w:rPr>
          <w:rFonts w:cs="Times New Roman"/>
          <w:szCs w:val="24"/>
        </w:rPr>
        <w:t>autoritetin dhe dinjitetin e gjykat</w:t>
      </w:r>
      <w:r w:rsidR="00B67D9E" w:rsidRPr="007E2251">
        <w:rPr>
          <w:rFonts w:cs="Times New Roman"/>
          <w:szCs w:val="24"/>
        </w:rPr>
        <w:t>ë</w:t>
      </w:r>
      <w:r w:rsidR="00E04D90" w:rsidRPr="007E2251">
        <w:rPr>
          <w:rFonts w:cs="Times New Roman"/>
          <w:szCs w:val="24"/>
        </w:rPr>
        <w:t xml:space="preserve">s </w:t>
      </w:r>
      <w:r w:rsidR="00B67D9E" w:rsidRPr="007E2251">
        <w:rPr>
          <w:rFonts w:cs="Times New Roman"/>
          <w:szCs w:val="24"/>
        </w:rPr>
        <w:t>siç</w:t>
      </w:r>
      <w:r w:rsidR="00E04D90" w:rsidRPr="007E2251">
        <w:rPr>
          <w:rFonts w:cs="Times New Roman"/>
          <w:szCs w:val="24"/>
        </w:rPr>
        <w:t xml:space="preserve"> p</w:t>
      </w:r>
      <w:r w:rsidR="00B67D9E" w:rsidRPr="007E2251">
        <w:rPr>
          <w:rFonts w:cs="Times New Roman"/>
          <w:szCs w:val="24"/>
        </w:rPr>
        <w:t>ë</w:t>
      </w:r>
      <w:r w:rsidR="00E04D90" w:rsidRPr="007E2251">
        <w:rPr>
          <w:rFonts w:cs="Times New Roman"/>
          <w:szCs w:val="24"/>
        </w:rPr>
        <w:t>rcaktohet me nenin 301 dhe 302 t</w:t>
      </w:r>
      <w:r w:rsidR="00B67D9E" w:rsidRPr="007E2251">
        <w:rPr>
          <w:rFonts w:cs="Times New Roman"/>
          <w:szCs w:val="24"/>
        </w:rPr>
        <w:t>ë</w:t>
      </w:r>
      <w:r w:rsidR="00E04D90" w:rsidRPr="007E2251">
        <w:rPr>
          <w:rFonts w:cs="Times New Roman"/>
          <w:szCs w:val="24"/>
        </w:rPr>
        <w:t xml:space="preserve"> Kodit t</w:t>
      </w:r>
      <w:r w:rsidR="00B67D9E" w:rsidRPr="007E2251">
        <w:rPr>
          <w:rFonts w:cs="Times New Roman"/>
          <w:szCs w:val="24"/>
        </w:rPr>
        <w:t>ë</w:t>
      </w:r>
      <w:r w:rsidR="004D24B2" w:rsidRPr="007E2251">
        <w:rPr>
          <w:rFonts w:cs="Times New Roman"/>
          <w:szCs w:val="24"/>
        </w:rPr>
        <w:t xml:space="preserve"> Procedur</w:t>
      </w:r>
      <w:r w:rsidR="00B67D9E" w:rsidRPr="007E2251">
        <w:rPr>
          <w:rFonts w:cs="Times New Roman"/>
          <w:szCs w:val="24"/>
        </w:rPr>
        <w:t>ë</w:t>
      </w:r>
      <w:r w:rsidR="004D24B2" w:rsidRPr="007E2251">
        <w:rPr>
          <w:rFonts w:cs="Times New Roman"/>
          <w:szCs w:val="24"/>
        </w:rPr>
        <w:t>s Penale</w:t>
      </w:r>
      <w:r w:rsidRPr="007E2251">
        <w:rPr>
          <w:rFonts w:cs="Times New Roman"/>
          <w:szCs w:val="24"/>
        </w:rPr>
        <w:t>.</w:t>
      </w:r>
      <w:r w:rsidR="004D24B2" w:rsidRPr="007E2251">
        <w:rPr>
          <w:rFonts w:cs="Times New Roman"/>
          <w:szCs w:val="24"/>
        </w:rPr>
        <w:t xml:space="preserve"> </w:t>
      </w:r>
    </w:p>
    <w:p w14:paraId="2A19D134" w14:textId="13CC9944" w:rsidR="00D24221" w:rsidRPr="007E2251" w:rsidRDefault="00E04D90" w:rsidP="00B67D9E">
      <w:pPr>
        <w:snapToGrid w:val="0"/>
        <w:rPr>
          <w:rFonts w:cs="Times New Roman"/>
          <w:szCs w:val="24"/>
        </w:rPr>
      </w:pPr>
      <w:r w:rsidRPr="007E2251">
        <w:rPr>
          <w:rFonts w:cs="Times New Roman"/>
          <w:szCs w:val="24"/>
        </w:rPr>
        <w:t>Neni 301 i Kodit t</w:t>
      </w:r>
      <w:r w:rsidR="00B67D9E" w:rsidRPr="007E2251">
        <w:rPr>
          <w:rFonts w:cs="Times New Roman"/>
          <w:szCs w:val="24"/>
        </w:rPr>
        <w:t>ë</w:t>
      </w:r>
      <w:r w:rsidRPr="007E2251">
        <w:rPr>
          <w:rFonts w:cs="Times New Roman"/>
          <w:szCs w:val="24"/>
        </w:rPr>
        <w:t xml:space="preserve"> Procedur</w:t>
      </w:r>
      <w:r w:rsidR="00B67D9E" w:rsidRPr="007E2251">
        <w:rPr>
          <w:rFonts w:cs="Times New Roman"/>
          <w:szCs w:val="24"/>
        </w:rPr>
        <w:t>ë</w:t>
      </w:r>
      <w:r w:rsidRPr="007E2251">
        <w:rPr>
          <w:rFonts w:cs="Times New Roman"/>
          <w:szCs w:val="24"/>
        </w:rPr>
        <w:t>s Penale, p</w:t>
      </w:r>
      <w:r w:rsidR="00B67D9E" w:rsidRPr="007E2251">
        <w:rPr>
          <w:rFonts w:cs="Times New Roman"/>
          <w:szCs w:val="24"/>
        </w:rPr>
        <w:t>ë</w:t>
      </w:r>
      <w:r w:rsidRPr="007E2251">
        <w:rPr>
          <w:rFonts w:cs="Times New Roman"/>
          <w:szCs w:val="24"/>
        </w:rPr>
        <w:t xml:space="preserve">rcakton se </w:t>
      </w:r>
      <w:r w:rsidR="00DB10BA" w:rsidRPr="007E2251">
        <w:rPr>
          <w:rFonts w:cs="Times New Roman"/>
          <w:szCs w:val="24"/>
        </w:rPr>
        <w:t>“</w:t>
      </w:r>
      <w:r w:rsidR="00D24221" w:rsidRPr="007E2251">
        <w:rPr>
          <w:rFonts w:cs="Times New Roman"/>
          <w:szCs w:val="24"/>
        </w:rPr>
        <w:t>Gjyqtari i vetëm gjykues ose kryetari i trupit gjykues detyrohet të ku</w:t>
      </w:r>
      <w:r w:rsidR="004D24B2" w:rsidRPr="007E2251">
        <w:rPr>
          <w:rFonts w:cs="Times New Roman"/>
          <w:szCs w:val="24"/>
        </w:rPr>
        <w:t xml:space="preserve">jdeset për mbajtjen e rendit në </w:t>
      </w:r>
      <w:r w:rsidR="00D24221" w:rsidRPr="007E2251">
        <w:rPr>
          <w:rFonts w:cs="Times New Roman"/>
          <w:szCs w:val="24"/>
        </w:rPr>
        <w:t>gjykatore dhe dinjitetin e gjykatës. Ai menjëherë pas hapjes së seancës paralajmëron personat e</w:t>
      </w:r>
      <w:r w:rsidR="004D24B2" w:rsidRPr="007E2251">
        <w:rPr>
          <w:rFonts w:cs="Times New Roman"/>
          <w:szCs w:val="24"/>
        </w:rPr>
        <w:t xml:space="preserve"> </w:t>
      </w:r>
      <w:r w:rsidR="00D24221" w:rsidRPr="007E2251">
        <w:rPr>
          <w:rFonts w:cs="Times New Roman"/>
          <w:szCs w:val="24"/>
        </w:rPr>
        <w:t>pranishëm në shqyrtimin gjyqësor që të sillen si duhet dhe të mos e pengojnë punën e gjykatë</w:t>
      </w:r>
      <w:r w:rsidR="00DB10BA" w:rsidRPr="007E2251">
        <w:rPr>
          <w:rFonts w:cs="Times New Roman"/>
          <w:szCs w:val="24"/>
        </w:rPr>
        <w:t>”</w:t>
      </w:r>
      <w:r w:rsidR="00D24221" w:rsidRPr="007E2251">
        <w:rPr>
          <w:rFonts w:cs="Times New Roman"/>
          <w:szCs w:val="24"/>
        </w:rPr>
        <w:t>.</w:t>
      </w:r>
    </w:p>
    <w:p w14:paraId="2AFC3DB1" w14:textId="608690F3" w:rsidR="00D24221" w:rsidRPr="007E2251" w:rsidRDefault="00FA33A9" w:rsidP="00B67D9E">
      <w:pPr>
        <w:snapToGrid w:val="0"/>
        <w:rPr>
          <w:rFonts w:cs="Times New Roman"/>
          <w:szCs w:val="24"/>
        </w:rPr>
      </w:pPr>
      <w:r w:rsidRPr="007E2251">
        <w:rPr>
          <w:rFonts w:cs="Times New Roman"/>
          <w:szCs w:val="24"/>
        </w:rPr>
        <w:t>Po ashtu, i</w:t>
      </w:r>
      <w:r w:rsidR="004D24B2" w:rsidRPr="007E2251">
        <w:rPr>
          <w:rFonts w:cs="Times New Roman"/>
          <w:szCs w:val="24"/>
        </w:rPr>
        <w:t xml:space="preserve"> </w:t>
      </w:r>
      <w:r w:rsidR="00B67D9E" w:rsidRPr="007E2251">
        <w:rPr>
          <w:rFonts w:cs="Times New Roman"/>
          <w:szCs w:val="24"/>
        </w:rPr>
        <w:t>njëjti</w:t>
      </w:r>
      <w:r w:rsidR="004D24B2" w:rsidRPr="007E2251">
        <w:rPr>
          <w:rFonts w:cs="Times New Roman"/>
          <w:szCs w:val="24"/>
        </w:rPr>
        <w:t xml:space="preserve"> nen </w:t>
      </w:r>
      <w:r w:rsidR="00307373" w:rsidRPr="007E2251">
        <w:rPr>
          <w:rFonts w:cs="Times New Roman"/>
          <w:szCs w:val="24"/>
        </w:rPr>
        <w:t>n</w:t>
      </w:r>
      <w:r w:rsidR="00D61783" w:rsidRPr="007E2251">
        <w:rPr>
          <w:rFonts w:cs="Times New Roman"/>
          <w:szCs w:val="24"/>
        </w:rPr>
        <w:t>ë</w:t>
      </w:r>
      <w:r w:rsidR="00307373" w:rsidRPr="007E2251">
        <w:rPr>
          <w:rFonts w:cs="Times New Roman"/>
          <w:szCs w:val="24"/>
        </w:rPr>
        <w:t xml:space="preserve"> paragrafin 3 </w:t>
      </w:r>
      <w:r w:rsidR="004D24B2" w:rsidRPr="007E2251">
        <w:rPr>
          <w:rFonts w:cs="Times New Roman"/>
          <w:szCs w:val="24"/>
        </w:rPr>
        <w:t>p</w:t>
      </w:r>
      <w:r w:rsidR="00B67D9E" w:rsidRPr="007E2251">
        <w:rPr>
          <w:rFonts w:cs="Times New Roman"/>
          <w:szCs w:val="24"/>
        </w:rPr>
        <w:t>ë</w:t>
      </w:r>
      <w:r w:rsidR="004D24B2" w:rsidRPr="007E2251">
        <w:rPr>
          <w:rFonts w:cs="Times New Roman"/>
          <w:szCs w:val="24"/>
        </w:rPr>
        <w:t>rcakton se f</w:t>
      </w:r>
      <w:r w:rsidR="00D24221" w:rsidRPr="007E2251">
        <w:rPr>
          <w:rFonts w:cs="Times New Roman"/>
          <w:szCs w:val="24"/>
        </w:rPr>
        <w:t>otografimi, filmimi, regjistrimi televiziv dhe regjistrime të tjer</w:t>
      </w:r>
      <w:r w:rsidR="004D24B2" w:rsidRPr="007E2251">
        <w:rPr>
          <w:rFonts w:cs="Times New Roman"/>
          <w:szCs w:val="24"/>
        </w:rPr>
        <w:t xml:space="preserve">a përpos regjistrimit zyrtar të </w:t>
      </w:r>
      <w:r w:rsidR="00D24221" w:rsidRPr="007E2251">
        <w:rPr>
          <w:rFonts w:cs="Times New Roman"/>
          <w:szCs w:val="24"/>
        </w:rPr>
        <w:t>shqyrtimit gjyqësor lejohen, përveç nëse gjyqtari i vetëm gjykues ose kryetari i tr</w:t>
      </w:r>
      <w:r w:rsidR="004D24B2" w:rsidRPr="007E2251">
        <w:rPr>
          <w:rFonts w:cs="Times New Roman"/>
          <w:szCs w:val="24"/>
        </w:rPr>
        <w:t xml:space="preserve">upit gjykues kufizon </w:t>
      </w:r>
      <w:r w:rsidR="00D24221" w:rsidRPr="007E2251">
        <w:rPr>
          <w:rFonts w:cs="Times New Roman"/>
          <w:szCs w:val="24"/>
        </w:rPr>
        <w:t>fotografimin, filmimin, regjistrimin televiziv ose regjistrimet tje</w:t>
      </w:r>
      <w:r w:rsidR="004D24B2" w:rsidRPr="007E2251">
        <w:rPr>
          <w:rFonts w:cs="Times New Roman"/>
          <w:szCs w:val="24"/>
        </w:rPr>
        <w:t xml:space="preserve">ra me aktvendim të arsyetuar me </w:t>
      </w:r>
      <w:r w:rsidR="00D24221" w:rsidRPr="007E2251">
        <w:rPr>
          <w:rFonts w:cs="Times New Roman"/>
          <w:szCs w:val="24"/>
        </w:rPr>
        <w:t>shkrim.</w:t>
      </w:r>
      <w:r w:rsidR="004D24B2" w:rsidRPr="007E2251">
        <w:rPr>
          <w:rFonts w:cs="Times New Roman"/>
          <w:szCs w:val="24"/>
        </w:rPr>
        <w:t xml:space="preserve">  </w:t>
      </w:r>
    </w:p>
    <w:p w14:paraId="590BCE9F" w14:textId="11F6B9D3" w:rsidR="00FA33A9" w:rsidRPr="007E2251" w:rsidRDefault="00FA33A9" w:rsidP="00FA33A9">
      <w:pPr>
        <w:snapToGrid w:val="0"/>
        <w:rPr>
          <w:rFonts w:cs="Times New Roman"/>
          <w:szCs w:val="24"/>
        </w:rPr>
      </w:pPr>
      <w:r w:rsidRPr="007E2251">
        <w:rPr>
          <w:rFonts w:cs="Times New Roman"/>
          <w:szCs w:val="24"/>
        </w:rPr>
        <w:t>Lidhur me k</w:t>
      </w:r>
      <w:r w:rsidR="00D61783" w:rsidRPr="007E2251">
        <w:rPr>
          <w:rFonts w:cs="Times New Roman"/>
          <w:szCs w:val="24"/>
        </w:rPr>
        <w:t>ë</w:t>
      </w:r>
      <w:r w:rsidRPr="007E2251">
        <w:rPr>
          <w:rFonts w:cs="Times New Roman"/>
          <w:szCs w:val="24"/>
        </w:rPr>
        <w:t>t</w:t>
      </w:r>
      <w:r w:rsidR="00D61783" w:rsidRPr="007E2251">
        <w:rPr>
          <w:rFonts w:cs="Times New Roman"/>
          <w:szCs w:val="24"/>
        </w:rPr>
        <w:t>ë</w:t>
      </w:r>
      <w:r w:rsidRPr="007E2251">
        <w:rPr>
          <w:rFonts w:cs="Times New Roman"/>
          <w:szCs w:val="24"/>
        </w:rPr>
        <w:t xml:space="preserve"> situat</w:t>
      </w:r>
      <w:r w:rsidR="00D61783" w:rsidRPr="007E2251">
        <w:rPr>
          <w:rFonts w:cs="Times New Roman"/>
          <w:szCs w:val="24"/>
        </w:rPr>
        <w:t>ë</w:t>
      </w:r>
      <w:r w:rsidRPr="007E2251">
        <w:rPr>
          <w:rFonts w:cs="Times New Roman"/>
          <w:szCs w:val="24"/>
        </w:rPr>
        <w:t>, gjy</w:t>
      </w:r>
      <w:r w:rsidR="007E2251">
        <w:rPr>
          <w:rFonts w:cs="Times New Roman"/>
          <w:szCs w:val="24"/>
        </w:rPr>
        <w:t>qtar</w:t>
      </w:r>
      <w:r w:rsidRPr="007E2251">
        <w:rPr>
          <w:rFonts w:cs="Times New Roman"/>
          <w:szCs w:val="24"/>
        </w:rPr>
        <w:t>i Veseli asnjëherë nuk ka lëshuar vendim me shkrim të arsyetuar lidhur me kufizimin e filmimeve, regjistrimit apo fotografimit për këtë seancë gjyqësore.</w:t>
      </w:r>
      <w:r w:rsidR="00633842">
        <w:rPr>
          <w:rFonts w:cs="Times New Roman"/>
          <w:szCs w:val="24"/>
        </w:rPr>
        <w:t xml:space="preserve"> </w:t>
      </w:r>
    </w:p>
    <w:p w14:paraId="2E9770BC" w14:textId="67FBD43B" w:rsidR="00307373" w:rsidRPr="007E2251" w:rsidRDefault="00307373" w:rsidP="00307373">
      <w:pPr>
        <w:snapToGrid w:val="0"/>
        <w:rPr>
          <w:rFonts w:cs="Times New Roman"/>
          <w:szCs w:val="24"/>
        </w:rPr>
      </w:pPr>
      <w:r w:rsidRPr="007E2251">
        <w:rPr>
          <w:rFonts w:cs="Times New Roman"/>
          <w:szCs w:val="24"/>
        </w:rPr>
        <w:t>Për më tepër, gjy</w:t>
      </w:r>
      <w:r w:rsidR="00A607DA">
        <w:rPr>
          <w:rFonts w:cs="Times New Roman"/>
          <w:szCs w:val="24"/>
        </w:rPr>
        <w:t xml:space="preserve">qtari </w:t>
      </w:r>
      <w:r w:rsidRPr="007E2251">
        <w:rPr>
          <w:rFonts w:cs="Times New Roman"/>
          <w:szCs w:val="24"/>
        </w:rPr>
        <w:t>Ismaili, sipas nenit 323 të KPPRK-s</w:t>
      </w:r>
      <w:r w:rsidR="00D61783" w:rsidRPr="007E2251">
        <w:rPr>
          <w:rFonts w:cs="Times New Roman"/>
          <w:szCs w:val="24"/>
        </w:rPr>
        <w:t>ë</w:t>
      </w:r>
      <w:r w:rsidRPr="007E2251">
        <w:rPr>
          <w:rFonts w:cs="Times New Roman"/>
          <w:szCs w:val="24"/>
        </w:rPr>
        <w:t>, e ka obligim ligjor q</w:t>
      </w:r>
      <w:r w:rsidR="00D61783" w:rsidRPr="007E2251">
        <w:rPr>
          <w:rFonts w:cs="Times New Roman"/>
          <w:szCs w:val="24"/>
        </w:rPr>
        <w:t>ë</w:t>
      </w:r>
      <w:r w:rsidRPr="007E2251">
        <w:rPr>
          <w:rFonts w:cs="Times New Roman"/>
          <w:szCs w:val="24"/>
        </w:rPr>
        <w:t xml:space="preserve"> të </w:t>
      </w:r>
      <w:r w:rsidR="00295387" w:rsidRPr="007E2251">
        <w:rPr>
          <w:rFonts w:cs="Times New Roman"/>
          <w:szCs w:val="24"/>
        </w:rPr>
        <w:t>sigurohet t</w:t>
      </w:r>
      <w:r w:rsidR="00A607DA">
        <w:rPr>
          <w:rFonts w:cs="Times New Roman"/>
          <w:szCs w:val="24"/>
        </w:rPr>
        <w:t>ë</w:t>
      </w:r>
      <w:r w:rsidR="00295387" w:rsidRPr="007E2251">
        <w:rPr>
          <w:rFonts w:cs="Times New Roman"/>
          <w:szCs w:val="24"/>
        </w:rPr>
        <w:t xml:space="preserve"> k</w:t>
      </w:r>
      <w:r w:rsidR="00A607DA">
        <w:rPr>
          <w:rFonts w:cs="Times New Roman"/>
          <w:szCs w:val="24"/>
        </w:rPr>
        <w:t>ë</w:t>
      </w:r>
      <w:r w:rsidR="00295387" w:rsidRPr="007E2251">
        <w:rPr>
          <w:rFonts w:cs="Times New Roman"/>
          <w:szCs w:val="24"/>
        </w:rPr>
        <w:t>shilloj t</w:t>
      </w:r>
      <w:r w:rsidR="00A607DA">
        <w:rPr>
          <w:rFonts w:cs="Times New Roman"/>
          <w:szCs w:val="24"/>
        </w:rPr>
        <w:t>ë</w:t>
      </w:r>
      <w:r w:rsidR="00295387" w:rsidRPr="007E2251">
        <w:rPr>
          <w:rFonts w:cs="Times New Roman"/>
          <w:szCs w:val="24"/>
        </w:rPr>
        <w:t xml:space="preserve"> akuzuarin t</w:t>
      </w:r>
      <w:r w:rsidR="00A607DA">
        <w:rPr>
          <w:rFonts w:cs="Times New Roman"/>
          <w:szCs w:val="24"/>
        </w:rPr>
        <w:t>ë</w:t>
      </w:r>
      <w:r w:rsidR="00295387" w:rsidRPr="007E2251">
        <w:rPr>
          <w:rFonts w:cs="Times New Roman"/>
          <w:szCs w:val="24"/>
        </w:rPr>
        <w:t xml:space="preserve"> </w:t>
      </w:r>
      <w:r w:rsidRPr="007E2251">
        <w:rPr>
          <w:rFonts w:cs="Times New Roman"/>
          <w:szCs w:val="24"/>
        </w:rPr>
        <w:t>përcjellë me vëmendje zbatimin e shqyrtimit gjyqësor dhe e udhëzon se mund të paraqesë fakte, t’u shtrojë</w:t>
      </w:r>
      <w:r w:rsidR="007E2251">
        <w:rPr>
          <w:rFonts w:cs="Times New Roman"/>
          <w:szCs w:val="24"/>
        </w:rPr>
        <w:t xml:space="preserve"> pyetje të bashkakuzuarve, dëshmitarëve  dhe ekspertëve, të  bëjë vërejtje dhe të jep shpjegime </w:t>
      </w:r>
      <w:r w:rsidRPr="007E2251">
        <w:rPr>
          <w:rFonts w:cs="Times New Roman"/>
          <w:szCs w:val="24"/>
        </w:rPr>
        <w:t xml:space="preserve">rreth deklarimeve të tyre. </w:t>
      </w:r>
    </w:p>
    <w:p w14:paraId="5333CD50" w14:textId="0331C49D" w:rsidR="00307373" w:rsidRPr="007E2251" w:rsidRDefault="00307373" w:rsidP="00307373">
      <w:pPr>
        <w:snapToGrid w:val="0"/>
        <w:rPr>
          <w:rFonts w:cs="Times New Roman"/>
          <w:szCs w:val="24"/>
        </w:rPr>
      </w:pPr>
      <w:r w:rsidRPr="007E2251">
        <w:rPr>
          <w:rFonts w:cs="Times New Roman"/>
          <w:szCs w:val="24"/>
        </w:rPr>
        <w:t xml:space="preserve">Shiqimi i meçeve të boksit në seancë gjyqësore është fakt notor se më së paku paraqet vëmendje në zbatimin e shqyrtimit gjyqësor, </w:t>
      </w:r>
      <w:r w:rsidR="00295387" w:rsidRPr="007E2251">
        <w:rPr>
          <w:rFonts w:cs="Times New Roman"/>
          <w:szCs w:val="24"/>
        </w:rPr>
        <w:t xml:space="preserve">dhe </w:t>
      </w:r>
      <w:r w:rsidRPr="007E2251">
        <w:rPr>
          <w:rFonts w:cs="Times New Roman"/>
          <w:szCs w:val="24"/>
        </w:rPr>
        <w:t>hyn në kuadër të prishjes së rendit dhe mosbindjes ndaj urdhërave të gjykatës dhe cenon dinjitetin e vet gjykat</w:t>
      </w:r>
      <w:r w:rsidR="00D61783" w:rsidRPr="007E2251">
        <w:rPr>
          <w:rFonts w:cs="Times New Roman"/>
          <w:szCs w:val="24"/>
        </w:rPr>
        <w:t>ë</w:t>
      </w:r>
      <w:r w:rsidRPr="007E2251">
        <w:rPr>
          <w:rFonts w:cs="Times New Roman"/>
          <w:szCs w:val="24"/>
        </w:rPr>
        <w:t>s.</w:t>
      </w:r>
    </w:p>
    <w:p w14:paraId="05585C7E" w14:textId="6B6010EB" w:rsidR="00307373" w:rsidRPr="007E2251" w:rsidRDefault="00307373" w:rsidP="00307373">
      <w:pPr>
        <w:snapToGrid w:val="0"/>
        <w:rPr>
          <w:rFonts w:cs="Times New Roman"/>
          <w:szCs w:val="24"/>
        </w:rPr>
      </w:pPr>
      <w:r w:rsidRPr="007E2251">
        <w:rPr>
          <w:rFonts w:cs="Times New Roman"/>
          <w:szCs w:val="24"/>
        </w:rPr>
        <w:t>Mungesa e reagimit të gjyqtarit Ismajli dhe parandalimit të sjelljeve t</w:t>
      </w:r>
      <w:r w:rsidR="00D61783" w:rsidRPr="007E2251">
        <w:rPr>
          <w:rFonts w:cs="Times New Roman"/>
          <w:szCs w:val="24"/>
        </w:rPr>
        <w:t>ë</w:t>
      </w:r>
      <w:r w:rsidRPr="007E2251">
        <w:rPr>
          <w:rFonts w:cs="Times New Roman"/>
          <w:szCs w:val="24"/>
        </w:rPr>
        <w:t xml:space="preserve"> tilla nga ana e të akuzuarit E.K. në përdorimin e telefonit në seancë gjyqësore ka sjellur reagimin e avokati</w:t>
      </w:r>
      <w:r w:rsidR="007E2251">
        <w:rPr>
          <w:rFonts w:cs="Times New Roman"/>
          <w:szCs w:val="24"/>
        </w:rPr>
        <w:t>t mbrojtës të të akuzuarit E.K.</w:t>
      </w:r>
      <w:r w:rsidRPr="007E2251">
        <w:rPr>
          <w:rFonts w:cs="Times New Roman"/>
          <w:szCs w:val="24"/>
        </w:rPr>
        <w:t xml:space="preserve"> Avokati mbrojtës, në seancë gjyqësore publikimin e lajmit nga “BetimipërDrejtësi” e ka quajtur skandaloze dhe cenim të privatësisë. </w:t>
      </w:r>
    </w:p>
    <w:p w14:paraId="29E10CDD" w14:textId="2873180F" w:rsidR="00307373" w:rsidRPr="007E2251" w:rsidRDefault="00307373" w:rsidP="00307373">
      <w:pPr>
        <w:snapToGrid w:val="0"/>
        <w:rPr>
          <w:rFonts w:cs="Times New Roman"/>
          <w:szCs w:val="24"/>
        </w:rPr>
      </w:pPr>
      <w:r w:rsidRPr="007E2251">
        <w:rPr>
          <w:rFonts w:cs="Times New Roman"/>
          <w:szCs w:val="24"/>
        </w:rPr>
        <w:t xml:space="preserve">Sipas Kodit të Etikës Profesionale të Avokatit, avokati e ka për obligim të këshilloj klientin e tij të shpreh respektin e duhur </w:t>
      </w:r>
      <w:r w:rsidR="007E2251">
        <w:rPr>
          <w:rFonts w:cs="Times New Roman"/>
          <w:szCs w:val="24"/>
        </w:rPr>
        <w:t>ndaj subjekteve gjatë procedurës.</w:t>
      </w:r>
      <w:r w:rsidRPr="007E2251">
        <w:rPr>
          <w:rFonts w:cs="Times New Roman"/>
          <w:szCs w:val="24"/>
        </w:rPr>
        <w:t xml:space="preserve"> Në rastin konkret, avokati ka dështuar të këshilloj</w:t>
      </w:r>
      <w:r w:rsidR="008A3490">
        <w:rPr>
          <w:rFonts w:cs="Times New Roman"/>
          <w:szCs w:val="24"/>
        </w:rPr>
        <w:t xml:space="preserve"> apo bind</w:t>
      </w:r>
      <w:r w:rsidRPr="007E2251">
        <w:rPr>
          <w:rFonts w:cs="Times New Roman"/>
          <w:szCs w:val="24"/>
        </w:rPr>
        <w:t xml:space="preserve"> të akuzuarin E.K. të respekton rendin në gjykatë, të respekton autoritetin e trupit gjykues dhe dinjitetin e gjykatës, duke përcjellur me vëmendje zhvillimin dhe zbatimin e shqyrtimit gjyqësor. Përkundrazi, klienti i tij në shqyrtim gjyqësor ka vendosur të shikoj meç të boksit</w:t>
      </w:r>
      <w:r w:rsidR="00253F94">
        <w:rPr>
          <w:rFonts w:cs="Times New Roman"/>
          <w:szCs w:val="24"/>
        </w:rPr>
        <w:t>, duke shnd</w:t>
      </w:r>
      <w:r w:rsidR="00A607DA">
        <w:rPr>
          <w:rFonts w:cs="Times New Roman"/>
          <w:szCs w:val="24"/>
        </w:rPr>
        <w:t>ë</w:t>
      </w:r>
      <w:r w:rsidR="00253F94">
        <w:rPr>
          <w:rFonts w:cs="Times New Roman"/>
          <w:szCs w:val="24"/>
        </w:rPr>
        <w:t>rruar n</w:t>
      </w:r>
      <w:r w:rsidR="00A607DA">
        <w:rPr>
          <w:rFonts w:cs="Times New Roman"/>
          <w:szCs w:val="24"/>
        </w:rPr>
        <w:t>ë</w:t>
      </w:r>
      <w:r w:rsidR="00253F94">
        <w:rPr>
          <w:rFonts w:cs="Times New Roman"/>
          <w:szCs w:val="24"/>
        </w:rPr>
        <w:t xml:space="preserve"> gjykatoren n</w:t>
      </w:r>
      <w:r w:rsidR="00A607DA">
        <w:rPr>
          <w:rFonts w:cs="Times New Roman"/>
          <w:szCs w:val="24"/>
        </w:rPr>
        <w:t>ë</w:t>
      </w:r>
      <w:r w:rsidR="00253F94">
        <w:rPr>
          <w:rFonts w:cs="Times New Roman"/>
          <w:szCs w:val="24"/>
        </w:rPr>
        <w:t xml:space="preserve"> sall</w:t>
      </w:r>
      <w:r w:rsidR="00A607DA">
        <w:rPr>
          <w:rFonts w:cs="Times New Roman"/>
          <w:szCs w:val="24"/>
        </w:rPr>
        <w:t>ë</w:t>
      </w:r>
      <w:r w:rsidR="00253F94">
        <w:rPr>
          <w:rFonts w:cs="Times New Roman"/>
          <w:szCs w:val="24"/>
        </w:rPr>
        <w:t xml:space="preserve"> kinemash</w:t>
      </w:r>
      <w:r w:rsidRPr="007E2251">
        <w:rPr>
          <w:rFonts w:cs="Times New Roman"/>
          <w:szCs w:val="24"/>
        </w:rPr>
        <w:t xml:space="preserve">.  </w:t>
      </w:r>
    </w:p>
    <w:p w14:paraId="6A0ECA43" w14:textId="019438E8" w:rsidR="00307373" w:rsidRPr="007E2251" w:rsidRDefault="00307373" w:rsidP="00307373">
      <w:pPr>
        <w:snapToGrid w:val="0"/>
        <w:rPr>
          <w:rFonts w:cs="Times New Roman"/>
          <w:szCs w:val="24"/>
        </w:rPr>
      </w:pPr>
      <w:r w:rsidRPr="007E2251">
        <w:rPr>
          <w:rFonts w:cs="Times New Roman"/>
          <w:szCs w:val="24"/>
        </w:rPr>
        <w:t>Pretendimet e avokatit mbrojtës lidhur me cenimin e privatësisë janë të pabaza dhe kanë për qëllim që të tërh</w:t>
      </w:r>
      <w:r w:rsidR="00253F94">
        <w:rPr>
          <w:rFonts w:cs="Times New Roman"/>
          <w:szCs w:val="24"/>
        </w:rPr>
        <w:t xml:space="preserve">eqin </w:t>
      </w:r>
      <w:r w:rsidRPr="007E2251">
        <w:rPr>
          <w:rFonts w:cs="Times New Roman"/>
          <w:szCs w:val="24"/>
        </w:rPr>
        <w:t>vëmendjen e publikut nga dëshmitë e dëshmitarëve dhe personave të tjerë në këtë rast penal</w:t>
      </w:r>
      <w:r w:rsidR="00253F94">
        <w:rPr>
          <w:rFonts w:cs="Times New Roman"/>
          <w:szCs w:val="24"/>
        </w:rPr>
        <w:t>,</w:t>
      </w:r>
      <w:r w:rsidRPr="007E2251">
        <w:rPr>
          <w:rFonts w:cs="Times New Roman"/>
          <w:szCs w:val="24"/>
        </w:rPr>
        <w:t xml:space="preserve"> i cili ka interes të madh për publikun me vetë faktin se në këtë rast </w:t>
      </w:r>
      <w:r w:rsidRPr="007E2251">
        <w:rPr>
          <w:rFonts w:cs="Times New Roman"/>
          <w:szCs w:val="24"/>
        </w:rPr>
        <w:lastRenderedPageBreak/>
        <w:t>penal të akuzuar janë një ish-deputet dhe kandidat p</w:t>
      </w:r>
      <w:r w:rsidR="00D61783" w:rsidRPr="007E2251">
        <w:rPr>
          <w:rFonts w:cs="Times New Roman"/>
          <w:szCs w:val="24"/>
        </w:rPr>
        <w:t>ë</w:t>
      </w:r>
      <w:r w:rsidRPr="007E2251">
        <w:rPr>
          <w:rFonts w:cs="Times New Roman"/>
          <w:szCs w:val="24"/>
        </w:rPr>
        <w:t>r kryeminist</w:t>
      </w:r>
      <w:r w:rsidR="00D61783" w:rsidRPr="007E2251">
        <w:rPr>
          <w:rFonts w:cs="Times New Roman"/>
          <w:szCs w:val="24"/>
        </w:rPr>
        <w:t>ë</w:t>
      </w:r>
      <w:r w:rsidRPr="007E2251">
        <w:rPr>
          <w:rFonts w:cs="Times New Roman"/>
          <w:szCs w:val="24"/>
        </w:rPr>
        <w:t>r n</w:t>
      </w:r>
      <w:r w:rsidR="00D61783" w:rsidRPr="007E2251">
        <w:rPr>
          <w:rFonts w:cs="Times New Roman"/>
          <w:szCs w:val="24"/>
        </w:rPr>
        <w:t>ë</w:t>
      </w:r>
      <w:r w:rsidRPr="007E2251">
        <w:rPr>
          <w:rFonts w:cs="Times New Roman"/>
          <w:szCs w:val="24"/>
        </w:rPr>
        <w:t xml:space="preserve"> zgjedhet e fundit n</w:t>
      </w:r>
      <w:r w:rsidR="00D61783" w:rsidRPr="007E2251">
        <w:rPr>
          <w:rFonts w:cs="Times New Roman"/>
          <w:szCs w:val="24"/>
        </w:rPr>
        <w:t>ë</w:t>
      </w:r>
      <w:r w:rsidRPr="007E2251">
        <w:rPr>
          <w:rFonts w:cs="Times New Roman"/>
          <w:szCs w:val="24"/>
        </w:rPr>
        <w:t xml:space="preserve"> Kosov</w:t>
      </w:r>
      <w:r w:rsidR="00D61783" w:rsidRPr="007E2251">
        <w:rPr>
          <w:rFonts w:cs="Times New Roman"/>
          <w:szCs w:val="24"/>
        </w:rPr>
        <w:t>ë</w:t>
      </w:r>
      <w:r w:rsidRPr="007E2251">
        <w:rPr>
          <w:rFonts w:cs="Times New Roman"/>
          <w:szCs w:val="24"/>
        </w:rPr>
        <w:t xml:space="preserve"> dhe dy qytetar të Kosovës, e ku sipas aktakuzës së Prokurorisë, të dëmtuar janë m</w:t>
      </w:r>
      <w:r w:rsidR="00253F94">
        <w:rPr>
          <w:rFonts w:cs="Times New Roman"/>
          <w:szCs w:val="24"/>
        </w:rPr>
        <w:t>e</w:t>
      </w:r>
      <w:r w:rsidRPr="007E2251">
        <w:rPr>
          <w:rFonts w:cs="Times New Roman"/>
          <w:szCs w:val="24"/>
        </w:rPr>
        <w:t xml:space="preserve"> mijëra qytetarë të Republikës së Kosovës, ku dëmi shkon me qindra mijëra </w:t>
      </w:r>
      <w:r w:rsidR="00253F94">
        <w:rPr>
          <w:rFonts w:cs="Times New Roman"/>
          <w:szCs w:val="24"/>
        </w:rPr>
        <w:t>e</w:t>
      </w:r>
      <w:r w:rsidR="008A3490">
        <w:rPr>
          <w:rFonts w:cs="Times New Roman"/>
          <w:szCs w:val="24"/>
        </w:rPr>
        <w:t xml:space="preserve">uro. </w:t>
      </w:r>
      <w:r w:rsidR="00253F94">
        <w:rPr>
          <w:rFonts w:cs="Times New Roman"/>
          <w:szCs w:val="24"/>
        </w:rPr>
        <w:t>P</w:t>
      </w:r>
      <w:r w:rsidR="00A607DA">
        <w:rPr>
          <w:rFonts w:cs="Times New Roman"/>
          <w:szCs w:val="24"/>
        </w:rPr>
        <w:t>ë</w:t>
      </w:r>
      <w:r w:rsidR="00253F94">
        <w:rPr>
          <w:rFonts w:cs="Times New Roman"/>
          <w:szCs w:val="24"/>
        </w:rPr>
        <w:t>r m</w:t>
      </w:r>
      <w:r w:rsidR="00A607DA">
        <w:rPr>
          <w:rFonts w:cs="Times New Roman"/>
          <w:szCs w:val="24"/>
        </w:rPr>
        <w:t>ë</w:t>
      </w:r>
      <w:r w:rsidR="00253F94">
        <w:rPr>
          <w:rFonts w:cs="Times New Roman"/>
          <w:szCs w:val="24"/>
        </w:rPr>
        <w:t xml:space="preserve"> tep</w:t>
      </w:r>
      <w:r w:rsidR="00A607DA">
        <w:rPr>
          <w:rFonts w:cs="Times New Roman"/>
          <w:szCs w:val="24"/>
        </w:rPr>
        <w:t>ë</w:t>
      </w:r>
      <w:r w:rsidR="00253F94">
        <w:rPr>
          <w:rFonts w:cs="Times New Roman"/>
          <w:szCs w:val="24"/>
        </w:rPr>
        <w:t>r, interesi i madh i publikut, q</w:t>
      </w:r>
      <w:r w:rsidR="00A607DA">
        <w:rPr>
          <w:rFonts w:cs="Times New Roman"/>
          <w:szCs w:val="24"/>
        </w:rPr>
        <w:t>ë</w:t>
      </w:r>
      <w:r w:rsidR="00253F94">
        <w:rPr>
          <w:rFonts w:cs="Times New Roman"/>
          <w:szCs w:val="24"/>
        </w:rPr>
        <w:t>ndron n</w:t>
      </w:r>
      <w:r w:rsidR="00A607DA">
        <w:rPr>
          <w:rFonts w:cs="Times New Roman"/>
          <w:szCs w:val="24"/>
        </w:rPr>
        <w:t>ë</w:t>
      </w:r>
      <w:r w:rsidR="00253F94">
        <w:rPr>
          <w:rFonts w:cs="Times New Roman"/>
          <w:szCs w:val="24"/>
        </w:rPr>
        <w:t xml:space="preserve"> faktin se vet</w:t>
      </w:r>
      <w:r w:rsidR="00A607DA">
        <w:rPr>
          <w:rFonts w:cs="Times New Roman"/>
          <w:szCs w:val="24"/>
        </w:rPr>
        <w:t>ë</w:t>
      </w:r>
      <w:r w:rsidR="00253F94">
        <w:rPr>
          <w:rFonts w:cs="Times New Roman"/>
          <w:szCs w:val="24"/>
        </w:rPr>
        <w:t xml:space="preserve"> institucionet e drejt</w:t>
      </w:r>
      <w:r w:rsidR="00A607DA">
        <w:rPr>
          <w:rFonts w:cs="Times New Roman"/>
          <w:szCs w:val="24"/>
        </w:rPr>
        <w:t>ë</w:t>
      </w:r>
      <w:r w:rsidR="00253F94">
        <w:rPr>
          <w:rFonts w:cs="Times New Roman"/>
          <w:szCs w:val="24"/>
        </w:rPr>
        <w:t>sis</w:t>
      </w:r>
      <w:r w:rsidR="00A607DA">
        <w:rPr>
          <w:rFonts w:cs="Times New Roman"/>
          <w:szCs w:val="24"/>
        </w:rPr>
        <w:t>ë</w:t>
      </w:r>
      <w:r w:rsidR="00253F94">
        <w:rPr>
          <w:rFonts w:cs="Times New Roman"/>
          <w:szCs w:val="24"/>
        </w:rPr>
        <w:t>, k</w:t>
      </w:r>
      <w:r w:rsidR="00A607DA">
        <w:rPr>
          <w:rFonts w:cs="Times New Roman"/>
          <w:szCs w:val="24"/>
        </w:rPr>
        <w:t>ë</w:t>
      </w:r>
      <w:r w:rsidR="00253F94">
        <w:rPr>
          <w:rFonts w:cs="Times New Roman"/>
          <w:szCs w:val="24"/>
        </w:rPr>
        <w:t>t</w:t>
      </w:r>
      <w:r w:rsidR="00A607DA">
        <w:rPr>
          <w:rFonts w:cs="Times New Roman"/>
          <w:szCs w:val="24"/>
        </w:rPr>
        <w:t>ë</w:t>
      </w:r>
      <w:r w:rsidR="00253F94">
        <w:rPr>
          <w:rFonts w:cs="Times New Roman"/>
          <w:szCs w:val="24"/>
        </w:rPr>
        <w:t xml:space="preserve"> rast e kan</w:t>
      </w:r>
      <w:r w:rsidR="00A607DA">
        <w:rPr>
          <w:rFonts w:cs="Times New Roman"/>
          <w:szCs w:val="24"/>
        </w:rPr>
        <w:t>ë</w:t>
      </w:r>
      <w:r w:rsidR="00253F94">
        <w:rPr>
          <w:rFonts w:cs="Times New Roman"/>
          <w:szCs w:val="24"/>
        </w:rPr>
        <w:t xml:space="preserve"> sh</w:t>
      </w:r>
      <w:r w:rsidR="00A607DA">
        <w:rPr>
          <w:rFonts w:cs="Times New Roman"/>
          <w:szCs w:val="24"/>
        </w:rPr>
        <w:t>ë</w:t>
      </w:r>
      <w:r w:rsidR="00253F94">
        <w:rPr>
          <w:rFonts w:cs="Times New Roman"/>
          <w:szCs w:val="24"/>
        </w:rPr>
        <w:t>njestruar si rast n</w:t>
      </w:r>
      <w:r w:rsidR="00A607DA">
        <w:rPr>
          <w:rFonts w:cs="Times New Roman"/>
          <w:szCs w:val="24"/>
        </w:rPr>
        <w:t>ë</w:t>
      </w:r>
      <w:r w:rsidR="00253F94">
        <w:rPr>
          <w:rFonts w:cs="Times New Roman"/>
          <w:szCs w:val="24"/>
        </w:rPr>
        <w:t xml:space="preserve"> kuad</w:t>
      </w:r>
      <w:r w:rsidR="00A607DA">
        <w:rPr>
          <w:rFonts w:cs="Times New Roman"/>
          <w:szCs w:val="24"/>
        </w:rPr>
        <w:t>ë</w:t>
      </w:r>
      <w:r w:rsidR="00253F94">
        <w:rPr>
          <w:rFonts w:cs="Times New Roman"/>
          <w:szCs w:val="24"/>
        </w:rPr>
        <w:t>r t</w:t>
      </w:r>
      <w:r w:rsidR="00A607DA">
        <w:rPr>
          <w:rFonts w:cs="Times New Roman"/>
          <w:szCs w:val="24"/>
        </w:rPr>
        <w:t>ë</w:t>
      </w:r>
      <w:r w:rsidR="00253F94">
        <w:rPr>
          <w:rFonts w:cs="Times New Roman"/>
          <w:szCs w:val="24"/>
        </w:rPr>
        <w:t xml:space="preserve"> rasteve t</w:t>
      </w:r>
      <w:r w:rsidR="00A607DA">
        <w:rPr>
          <w:rFonts w:cs="Times New Roman"/>
          <w:szCs w:val="24"/>
        </w:rPr>
        <w:t>ë</w:t>
      </w:r>
      <w:r w:rsidR="00253F94">
        <w:rPr>
          <w:rFonts w:cs="Times New Roman"/>
          <w:szCs w:val="24"/>
        </w:rPr>
        <w:t xml:space="preserve"> krimeve t</w:t>
      </w:r>
      <w:r w:rsidR="00A607DA">
        <w:rPr>
          <w:rFonts w:cs="Times New Roman"/>
          <w:szCs w:val="24"/>
        </w:rPr>
        <w:t>ë</w:t>
      </w:r>
      <w:r w:rsidR="00253F94">
        <w:rPr>
          <w:rFonts w:cs="Times New Roman"/>
          <w:szCs w:val="24"/>
        </w:rPr>
        <w:t xml:space="preserve"> r</w:t>
      </w:r>
      <w:r w:rsidR="00A607DA">
        <w:rPr>
          <w:rFonts w:cs="Times New Roman"/>
          <w:szCs w:val="24"/>
        </w:rPr>
        <w:t>ë</w:t>
      </w:r>
      <w:r w:rsidR="00253F94">
        <w:rPr>
          <w:rFonts w:cs="Times New Roman"/>
          <w:szCs w:val="24"/>
        </w:rPr>
        <w:t>nda q</w:t>
      </w:r>
      <w:r w:rsidR="00A607DA">
        <w:rPr>
          <w:rFonts w:cs="Times New Roman"/>
          <w:szCs w:val="24"/>
        </w:rPr>
        <w:t>ë</w:t>
      </w:r>
      <w:r w:rsidR="00253F94">
        <w:rPr>
          <w:rFonts w:cs="Times New Roman"/>
          <w:szCs w:val="24"/>
        </w:rPr>
        <w:t xml:space="preserve"> monitorohet edhe nga bashk</w:t>
      </w:r>
      <w:r w:rsidR="00A607DA">
        <w:rPr>
          <w:rFonts w:cs="Times New Roman"/>
          <w:szCs w:val="24"/>
        </w:rPr>
        <w:t>ë</w:t>
      </w:r>
      <w:r w:rsidR="00253F94">
        <w:rPr>
          <w:rFonts w:cs="Times New Roman"/>
          <w:szCs w:val="24"/>
        </w:rPr>
        <w:t>sia nd</w:t>
      </w:r>
      <w:r w:rsidR="00A607DA">
        <w:rPr>
          <w:rFonts w:cs="Times New Roman"/>
          <w:szCs w:val="24"/>
        </w:rPr>
        <w:t>ë</w:t>
      </w:r>
      <w:r w:rsidR="00253F94">
        <w:rPr>
          <w:rFonts w:cs="Times New Roman"/>
          <w:szCs w:val="24"/>
        </w:rPr>
        <w:t>rkomb</w:t>
      </w:r>
      <w:r w:rsidR="00A607DA">
        <w:rPr>
          <w:rFonts w:cs="Times New Roman"/>
          <w:szCs w:val="24"/>
        </w:rPr>
        <w:t>ë</w:t>
      </w:r>
      <w:r w:rsidR="00253F94">
        <w:rPr>
          <w:rFonts w:cs="Times New Roman"/>
          <w:szCs w:val="24"/>
        </w:rPr>
        <w:t>tare n</w:t>
      </w:r>
      <w:r w:rsidR="00A607DA">
        <w:rPr>
          <w:rFonts w:cs="Times New Roman"/>
          <w:szCs w:val="24"/>
        </w:rPr>
        <w:t>ë</w:t>
      </w:r>
      <w:r w:rsidR="00253F94">
        <w:rPr>
          <w:rFonts w:cs="Times New Roman"/>
          <w:szCs w:val="24"/>
        </w:rPr>
        <w:t xml:space="preserve"> procesin e p</w:t>
      </w:r>
      <w:r w:rsidR="00A607DA">
        <w:rPr>
          <w:rFonts w:cs="Times New Roman"/>
          <w:szCs w:val="24"/>
        </w:rPr>
        <w:t>ë</w:t>
      </w:r>
      <w:r w:rsidR="00253F94">
        <w:rPr>
          <w:rFonts w:cs="Times New Roman"/>
          <w:szCs w:val="24"/>
        </w:rPr>
        <w:t>rmbushjes s</w:t>
      </w:r>
      <w:r w:rsidR="00A607DA">
        <w:rPr>
          <w:rFonts w:cs="Times New Roman"/>
          <w:szCs w:val="24"/>
        </w:rPr>
        <w:t>ë</w:t>
      </w:r>
      <w:r w:rsidR="00253F94">
        <w:rPr>
          <w:rFonts w:cs="Times New Roman"/>
          <w:szCs w:val="24"/>
        </w:rPr>
        <w:t xml:space="preserve"> kritereve p</w:t>
      </w:r>
      <w:r w:rsidR="00A607DA">
        <w:rPr>
          <w:rFonts w:cs="Times New Roman"/>
          <w:szCs w:val="24"/>
        </w:rPr>
        <w:t>ë</w:t>
      </w:r>
      <w:r w:rsidR="00253F94">
        <w:rPr>
          <w:rFonts w:cs="Times New Roman"/>
          <w:szCs w:val="24"/>
        </w:rPr>
        <w:t>r liberalizimin e vizave p</w:t>
      </w:r>
      <w:r w:rsidR="00A607DA">
        <w:rPr>
          <w:rFonts w:cs="Times New Roman"/>
          <w:szCs w:val="24"/>
        </w:rPr>
        <w:t>ë</w:t>
      </w:r>
      <w:r w:rsidR="00253F94">
        <w:rPr>
          <w:rFonts w:cs="Times New Roman"/>
          <w:szCs w:val="24"/>
        </w:rPr>
        <w:t>r qytetar</w:t>
      </w:r>
      <w:r w:rsidR="00A607DA">
        <w:rPr>
          <w:rFonts w:cs="Times New Roman"/>
          <w:szCs w:val="24"/>
        </w:rPr>
        <w:t>ë</w:t>
      </w:r>
      <w:r w:rsidR="00253F94">
        <w:rPr>
          <w:rFonts w:cs="Times New Roman"/>
          <w:szCs w:val="24"/>
        </w:rPr>
        <w:t>t e Republik</w:t>
      </w:r>
      <w:r w:rsidR="00A607DA">
        <w:rPr>
          <w:rFonts w:cs="Times New Roman"/>
          <w:szCs w:val="24"/>
        </w:rPr>
        <w:t>ë</w:t>
      </w:r>
      <w:r w:rsidR="00253F94">
        <w:rPr>
          <w:rFonts w:cs="Times New Roman"/>
          <w:szCs w:val="24"/>
        </w:rPr>
        <w:t>s s</w:t>
      </w:r>
      <w:r w:rsidR="00A607DA">
        <w:rPr>
          <w:rFonts w:cs="Times New Roman"/>
          <w:szCs w:val="24"/>
        </w:rPr>
        <w:t>ë</w:t>
      </w:r>
      <w:r w:rsidR="00253F94">
        <w:rPr>
          <w:rFonts w:cs="Times New Roman"/>
          <w:szCs w:val="24"/>
        </w:rPr>
        <w:t xml:space="preserve"> Kosov</w:t>
      </w:r>
      <w:r w:rsidR="00A607DA">
        <w:rPr>
          <w:rFonts w:cs="Times New Roman"/>
          <w:szCs w:val="24"/>
        </w:rPr>
        <w:t>ë</w:t>
      </w:r>
      <w:r w:rsidR="00253F94">
        <w:rPr>
          <w:rFonts w:cs="Times New Roman"/>
          <w:szCs w:val="24"/>
        </w:rPr>
        <w:t>s.</w:t>
      </w:r>
    </w:p>
    <w:p w14:paraId="5472626D" w14:textId="77777777" w:rsidR="00307373" w:rsidRPr="007E2251" w:rsidRDefault="00307373" w:rsidP="00307373">
      <w:pPr>
        <w:snapToGrid w:val="0"/>
        <w:rPr>
          <w:rFonts w:cs="Times New Roman"/>
          <w:szCs w:val="24"/>
        </w:rPr>
      </w:pPr>
      <w:r w:rsidRPr="007E2251">
        <w:rPr>
          <w:rFonts w:cs="Times New Roman"/>
          <w:szCs w:val="24"/>
        </w:rPr>
        <w:t xml:space="preserve">Koncepti dhe shtrirja e të drejtës së privatësisë, e drejtë kjo e garantuar me ligj, Kushtetutë dhe aktet ndërkombëtare të zbatuara drejt për së drejti në Kosovë, shtrihet në respektimin e jetës private dhe familjare, pacenueshmërisë së banesës, dhe fshehtësia e korrespodencës, telefonisë dhe komunikimeve të tjera. </w:t>
      </w:r>
    </w:p>
    <w:p w14:paraId="4336D3A1" w14:textId="03592593" w:rsidR="00307373" w:rsidRPr="007E2251" w:rsidRDefault="00307373" w:rsidP="00307373">
      <w:pPr>
        <w:snapToGrid w:val="0"/>
        <w:rPr>
          <w:rFonts w:cs="Times New Roman"/>
          <w:szCs w:val="24"/>
        </w:rPr>
      </w:pPr>
      <w:r w:rsidRPr="007E2251">
        <w:rPr>
          <w:rFonts w:cs="Times New Roman"/>
          <w:szCs w:val="24"/>
        </w:rPr>
        <w:t>Në rastin konkret, publikimi i lajmit nga “Betimipërdrejtësi” nuk kishte të bënte me të dhëna të mbrojtura në kuptim t</w:t>
      </w:r>
      <w:r w:rsidR="00A607DA">
        <w:rPr>
          <w:rFonts w:cs="Times New Roman"/>
          <w:szCs w:val="24"/>
        </w:rPr>
        <w:t>ë</w:t>
      </w:r>
      <w:r w:rsidRPr="007E2251">
        <w:rPr>
          <w:rFonts w:cs="Times New Roman"/>
          <w:szCs w:val="24"/>
        </w:rPr>
        <w:t xml:space="preserve"> </w:t>
      </w:r>
      <w:r w:rsidR="00253F94">
        <w:rPr>
          <w:rFonts w:cs="Times New Roman"/>
          <w:szCs w:val="24"/>
        </w:rPr>
        <w:t>s</w:t>
      </w:r>
      <w:r w:rsidRPr="007E2251">
        <w:rPr>
          <w:rFonts w:cs="Times New Roman"/>
          <w:szCs w:val="24"/>
        </w:rPr>
        <w:t>ë drejtës së privatësisë, pasi nuk bëhej fjal</w:t>
      </w:r>
      <w:r w:rsidR="00A607DA">
        <w:rPr>
          <w:rFonts w:cs="Times New Roman"/>
          <w:szCs w:val="24"/>
        </w:rPr>
        <w:t>ë</w:t>
      </w:r>
      <w:r w:rsidRPr="007E2251">
        <w:rPr>
          <w:rFonts w:cs="Times New Roman"/>
          <w:szCs w:val="24"/>
        </w:rPr>
        <w:t xml:space="preserve"> për asnjë lloj korrespodence siç përcaktohet me Kushtetutë dhe nenin 8 të Konventës Evropiane për të Drejtat e Njeriut.  </w:t>
      </w:r>
    </w:p>
    <w:p w14:paraId="29618DC6" w14:textId="75185F17" w:rsidR="00307373" w:rsidRPr="007E2251" w:rsidRDefault="00307373" w:rsidP="00307373">
      <w:pPr>
        <w:snapToGrid w:val="0"/>
        <w:rPr>
          <w:rFonts w:cs="Times New Roman"/>
          <w:szCs w:val="24"/>
        </w:rPr>
      </w:pPr>
      <w:r w:rsidRPr="007E2251">
        <w:rPr>
          <w:rFonts w:cs="Times New Roman"/>
          <w:szCs w:val="24"/>
        </w:rPr>
        <w:t>Përmbajtja e publikuar nga “BetimipërDrejtësi” nuk ka të bëjë me publikimin e as një informacioni privat, por me publikimin e një meçi të boksit</w:t>
      </w:r>
      <w:r w:rsidR="00253F94">
        <w:rPr>
          <w:rFonts w:cs="Times New Roman"/>
          <w:szCs w:val="24"/>
        </w:rPr>
        <w:t>,</w:t>
      </w:r>
      <w:r w:rsidRPr="007E2251">
        <w:rPr>
          <w:rFonts w:cs="Times New Roman"/>
          <w:szCs w:val="24"/>
        </w:rPr>
        <w:t xml:space="preserve"> </w:t>
      </w:r>
      <w:r w:rsidR="00253F94">
        <w:rPr>
          <w:rFonts w:cs="Times New Roman"/>
          <w:szCs w:val="24"/>
        </w:rPr>
        <w:t xml:space="preserve">i cili </w:t>
      </w:r>
      <w:r w:rsidRPr="007E2251">
        <w:rPr>
          <w:rFonts w:cs="Times New Roman"/>
          <w:szCs w:val="24"/>
        </w:rPr>
        <w:t xml:space="preserve">është publik </w:t>
      </w:r>
      <w:r w:rsidR="00253F94">
        <w:rPr>
          <w:rFonts w:cs="Times New Roman"/>
          <w:szCs w:val="24"/>
        </w:rPr>
        <w:t>n</w:t>
      </w:r>
      <w:r w:rsidR="00A607DA">
        <w:rPr>
          <w:rFonts w:cs="Times New Roman"/>
          <w:szCs w:val="24"/>
        </w:rPr>
        <w:t>ë</w:t>
      </w:r>
      <w:r w:rsidR="00253F94">
        <w:rPr>
          <w:rFonts w:cs="Times New Roman"/>
          <w:szCs w:val="24"/>
        </w:rPr>
        <w:t xml:space="preserve"> t</w:t>
      </w:r>
      <w:r w:rsidR="00A607DA">
        <w:rPr>
          <w:rFonts w:cs="Times New Roman"/>
          <w:szCs w:val="24"/>
        </w:rPr>
        <w:t>ë</w:t>
      </w:r>
      <w:r w:rsidR="00253F94">
        <w:rPr>
          <w:rFonts w:cs="Times New Roman"/>
          <w:szCs w:val="24"/>
        </w:rPr>
        <w:t xml:space="preserve"> gjitha platformat mediale </w:t>
      </w:r>
      <w:r w:rsidRPr="007E2251">
        <w:rPr>
          <w:rFonts w:cs="Times New Roman"/>
          <w:szCs w:val="24"/>
        </w:rPr>
        <w:t xml:space="preserve">dhe </w:t>
      </w:r>
      <w:r w:rsidR="00253F94">
        <w:rPr>
          <w:rFonts w:cs="Times New Roman"/>
          <w:szCs w:val="24"/>
        </w:rPr>
        <w:t>q</w:t>
      </w:r>
      <w:r w:rsidR="00A607DA">
        <w:rPr>
          <w:rFonts w:cs="Times New Roman"/>
          <w:szCs w:val="24"/>
        </w:rPr>
        <w:t>ë</w:t>
      </w:r>
      <w:r w:rsidR="00253F94">
        <w:rPr>
          <w:rFonts w:cs="Times New Roman"/>
          <w:szCs w:val="24"/>
        </w:rPr>
        <w:t xml:space="preserve"> publikimi i tij </w:t>
      </w:r>
      <w:r w:rsidRPr="007E2251">
        <w:rPr>
          <w:rFonts w:cs="Times New Roman"/>
          <w:szCs w:val="24"/>
        </w:rPr>
        <w:t xml:space="preserve">nuk </w:t>
      </w:r>
      <w:r w:rsidR="00253F94">
        <w:rPr>
          <w:rFonts w:cs="Times New Roman"/>
          <w:szCs w:val="24"/>
        </w:rPr>
        <w:t xml:space="preserve">e </w:t>
      </w:r>
      <w:r w:rsidRPr="007E2251">
        <w:rPr>
          <w:rFonts w:cs="Times New Roman"/>
          <w:szCs w:val="24"/>
        </w:rPr>
        <w:t>cenon as një të drejtë t</w:t>
      </w:r>
      <w:r w:rsidR="00A607DA">
        <w:rPr>
          <w:rFonts w:cs="Times New Roman"/>
          <w:szCs w:val="24"/>
        </w:rPr>
        <w:t>ë</w:t>
      </w:r>
      <w:r w:rsidRPr="007E2251">
        <w:rPr>
          <w:rFonts w:cs="Times New Roman"/>
          <w:szCs w:val="24"/>
        </w:rPr>
        <w:t xml:space="preserve"> të akuzuarit E.K.</w:t>
      </w:r>
    </w:p>
    <w:p w14:paraId="1E88A6F2" w14:textId="34D4A623" w:rsidR="00307373" w:rsidRPr="007E2251" w:rsidRDefault="00307373" w:rsidP="00307373">
      <w:pPr>
        <w:snapToGrid w:val="0"/>
        <w:rPr>
          <w:rFonts w:cs="Times New Roman"/>
          <w:szCs w:val="24"/>
        </w:rPr>
      </w:pPr>
      <w:r w:rsidRPr="007E2251">
        <w:rPr>
          <w:rFonts w:cs="Times New Roman"/>
          <w:szCs w:val="24"/>
        </w:rPr>
        <w:t>Për më tepër, publikimi i lajmit është interes publik, pasi në radhë të parë potencon mos zbatimin e obligimeve ligjore nga ana e gjy</w:t>
      </w:r>
      <w:r w:rsidR="00A607DA">
        <w:rPr>
          <w:rFonts w:cs="Times New Roman"/>
          <w:szCs w:val="24"/>
        </w:rPr>
        <w:t xml:space="preserve">qtarit </w:t>
      </w:r>
      <w:r w:rsidRPr="007E2251">
        <w:rPr>
          <w:rFonts w:cs="Times New Roman"/>
          <w:szCs w:val="24"/>
        </w:rPr>
        <w:t>Ismaili dhe mos respektimin e rendit dhe autoritetit të trupit gjykues dhe dinjitetit të gjykatës nga i akuzuari E.K.</w:t>
      </w:r>
    </w:p>
    <w:p w14:paraId="3C1F9CE3" w14:textId="334F7DBC" w:rsidR="00307373" w:rsidRPr="007E2251" w:rsidRDefault="00253F94" w:rsidP="00307373">
      <w:pPr>
        <w:snapToGrid w:val="0"/>
        <w:rPr>
          <w:rFonts w:cs="Times New Roman"/>
          <w:szCs w:val="24"/>
        </w:rPr>
      </w:pPr>
      <w:r>
        <w:rPr>
          <w:rFonts w:cs="Times New Roman"/>
          <w:szCs w:val="24"/>
        </w:rPr>
        <w:t>L</w:t>
      </w:r>
      <w:r w:rsidR="00307373" w:rsidRPr="007E2251">
        <w:rPr>
          <w:rFonts w:cs="Times New Roman"/>
          <w:szCs w:val="24"/>
        </w:rPr>
        <w:t xml:space="preserve">ajmet e publikuara lidhur me këtë seancë gjyqësore </w:t>
      </w:r>
      <w:r>
        <w:rPr>
          <w:rFonts w:cs="Times New Roman"/>
          <w:szCs w:val="24"/>
        </w:rPr>
        <w:t xml:space="preserve">paraqesin </w:t>
      </w:r>
      <w:r w:rsidR="00307373" w:rsidRPr="007E2251">
        <w:rPr>
          <w:rFonts w:cs="Times New Roman"/>
          <w:szCs w:val="24"/>
        </w:rPr>
        <w:t xml:space="preserve">interes </w:t>
      </w:r>
      <w:r>
        <w:rPr>
          <w:rFonts w:cs="Times New Roman"/>
          <w:szCs w:val="24"/>
        </w:rPr>
        <w:t>t</w:t>
      </w:r>
      <w:r w:rsidR="00A607DA">
        <w:rPr>
          <w:rFonts w:cs="Times New Roman"/>
          <w:szCs w:val="24"/>
        </w:rPr>
        <w:t>ë</w:t>
      </w:r>
      <w:r>
        <w:rPr>
          <w:rFonts w:cs="Times New Roman"/>
          <w:szCs w:val="24"/>
        </w:rPr>
        <w:t xml:space="preserve"> madh </w:t>
      </w:r>
      <w:r w:rsidR="00307373" w:rsidRPr="007E2251">
        <w:rPr>
          <w:rFonts w:cs="Times New Roman"/>
          <w:szCs w:val="24"/>
        </w:rPr>
        <w:t>publik, pasi rasti në fjalë është i shënjestruar nga ana e Prokurorit të Shtetit, si një ndër rastet nga të cilat varet suksesi apo mos suksesi i institucioneve të drejtësisë në luftimin e kriminalitetit në Kosovë</w:t>
      </w:r>
      <w:r>
        <w:rPr>
          <w:rFonts w:cs="Times New Roman"/>
          <w:szCs w:val="24"/>
        </w:rPr>
        <w:t>, n</w:t>
      </w:r>
      <w:r w:rsidR="00A607DA">
        <w:rPr>
          <w:rFonts w:cs="Times New Roman"/>
          <w:szCs w:val="24"/>
        </w:rPr>
        <w:t>ë</w:t>
      </w:r>
      <w:r>
        <w:rPr>
          <w:rFonts w:cs="Times New Roman"/>
          <w:szCs w:val="24"/>
        </w:rPr>
        <w:t xml:space="preserve"> procesin e p</w:t>
      </w:r>
      <w:r w:rsidR="00A607DA">
        <w:rPr>
          <w:rFonts w:cs="Times New Roman"/>
          <w:szCs w:val="24"/>
        </w:rPr>
        <w:t>ë</w:t>
      </w:r>
      <w:r>
        <w:rPr>
          <w:rFonts w:cs="Times New Roman"/>
          <w:szCs w:val="24"/>
        </w:rPr>
        <w:t>rmbushjes s</w:t>
      </w:r>
      <w:r w:rsidR="00A607DA">
        <w:rPr>
          <w:rFonts w:cs="Times New Roman"/>
          <w:szCs w:val="24"/>
        </w:rPr>
        <w:t>ë</w:t>
      </w:r>
      <w:r>
        <w:rPr>
          <w:rFonts w:cs="Times New Roman"/>
          <w:szCs w:val="24"/>
        </w:rPr>
        <w:t xml:space="preserve"> kritereve p</w:t>
      </w:r>
      <w:r w:rsidR="00A607DA">
        <w:rPr>
          <w:rFonts w:cs="Times New Roman"/>
          <w:szCs w:val="24"/>
        </w:rPr>
        <w:t>ë</w:t>
      </w:r>
      <w:r>
        <w:rPr>
          <w:rFonts w:cs="Times New Roman"/>
          <w:szCs w:val="24"/>
        </w:rPr>
        <w:t>r liberalizimin e vizave p</w:t>
      </w:r>
      <w:r w:rsidR="00A607DA">
        <w:rPr>
          <w:rFonts w:cs="Times New Roman"/>
          <w:szCs w:val="24"/>
        </w:rPr>
        <w:t>ë</w:t>
      </w:r>
      <w:r>
        <w:rPr>
          <w:rFonts w:cs="Times New Roman"/>
          <w:szCs w:val="24"/>
        </w:rPr>
        <w:t>r qytetar</w:t>
      </w:r>
      <w:r w:rsidR="00A607DA">
        <w:rPr>
          <w:rFonts w:cs="Times New Roman"/>
          <w:szCs w:val="24"/>
        </w:rPr>
        <w:t>ë</w:t>
      </w:r>
      <w:r>
        <w:rPr>
          <w:rFonts w:cs="Times New Roman"/>
          <w:szCs w:val="24"/>
        </w:rPr>
        <w:t>t e Republik</w:t>
      </w:r>
      <w:r w:rsidR="00A607DA">
        <w:rPr>
          <w:rFonts w:cs="Times New Roman"/>
          <w:szCs w:val="24"/>
        </w:rPr>
        <w:t>ë</w:t>
      </w:r>
      <w:r>
        <w:rPr>
          <w:rFonts w:cs="Times New Roman"/>
          <w:szCs w:val="24"/>
        </w:rPr>
        <w:t>s s</w:t>
      </w:r>
      <w:r w:rsidR="00A607DA">
        <w:rPr>
          <w:rFonts w:cs="Times New Roman"/>
          <w:szCs w:val="24"/>
        </w:rPr>
        <w:t>ë</w:t>
      </w:r>
      <w:r>
        <w:rPr>
          <w:rFonts w:cs="Times New Roman"/>
          <w:szCs w:val="24"/>
        </w:rPr>
        <w:t xml:space="preserve"> Kosov</w:t>
      </w:r>
      <w:r w:rsidR="00A607DA">
        <w:rPr>
          <w:rFonts w:cs="Times New Roman"/>
          <w:szCs w:val="24"/>
        </w:rPr>
        <w:t>ë</w:t>
      </w:r>
      <w:r>
        <w:rPr>
          <w:rFonts w:cs="Times New Roman"/>
          <w:szCs w:val="24"/>
        </w:rPr>
        <w:t>s</w:t>
      </w:r>
      <w:r w:rsidR="00307373" w:rsidRPr="007E2251">
        <w:rPr>
          <w:rFonts w:cs="Times New Roman"/>
          <w:szCs w:val="24"/>
        </w:rPr>
        <w:t xml:space="preserve">. </w:t>
      </w:r>
      <w:r w:rsidR="00295387" w:rsidRPr="007E2251">
        <w:rPr>
          <w:rFonts w:cs="Times New Roman"/>
          <w:szCs w:val="24"/>
        </w:rPr>
        <w:t xml:space="preserve"> </w:t>
      </w:r>
    </w:p>
    <w:p w14:paraId="0F59FF69" w14:textId="5ADA98F8" w:rsidR="00307373" w:rsidRPr="007E2251" w:rsidRDefault="00307373" w:rsidP="00307373">
      <w:pPr>
        <w:snapToGrid w:val="0"/>
        <w:rPr>
          <w:rFonts w:cs="Times New Roman"/>
          <w:szCs w:val="24"/>
        </w:rPr>
      </w:pPr>
      <w:r w:rsidRPr="007E2251">
        <w:rPr>
          <w:rFonts w:cs="Times New Roman"/>
          <w:szCs w:val="24"/>
        </w:rPr>
        <w:t>Praktika e Gjykatës Evropiane për të Drejtat e Njeriut (GjEDNj) e aplikueshme drejtë për drejtë në Kosovë, ka përcaktuar në mënyrë të qartë se zbulimi i detajeve lidhur me jetën private të dikujt mund të jetë e rëndësishme për një raport apo çështje që mund t</w:t>
      </w:r>
      <w:r w:rsidR="00253F94">
        <w:rPr>
          <w:rFonts w:cs="Times New Roman"/>
          <w:szCs w:val="24"/>
        </w:rPr>
        <w:t>ë jetë me interes për publikun.</w:t>
      </w:r>
      <w:r w:rsidRPr="007E2251">
        <w:rPr>
          <w:rFonts w:cs="Times New Roman"/>
          <w:szCs w:val="24"/>
        </w:rPr>
        <w:t xml:space="preserve"> Kështu që mediat dhe gazetarët kanë lirinë për të vendosur se cilat detaje janë të domos</w:t>
      </w:r>
      <w:r w:rsidR="00253F94">
        <w:rPr>
          <w:rFonts w:cs="Times New Roman"/>
          <w:szCs w:val="24"/>
        </w:rPr>
        <w:t>doshme për të publikuar lajmin.</w:t>
      </w:r>
      <w:r w:rsidRPr="007E2251">
        <w:rPr>
          <w:rFonts w:cs="Times New Roman"/>
          <w:szCs w:val="24"/>
        </w:rPr>
        <w:t xml:space="preserve"> Në rastin konkret, lajmi i publikuar nga “BetimipërDrejtësi” lidhur me mos respektimin e rregullave të gjykatës dhe shikimin e meçit të boksit nga i akuzuari në një seancë publike në gjykatë përbën interes për publikun dhe në asnjë rrethanë nuk cenon privatësinë e të akuzuarit.  </w:t>
      </w:r>
    </w:p>
    <w:p w14:paraId="45D2A8A7" w14:textId="11B0E51A" w:rsidR="00771028" w:rsidRPr="007E2251" w:rsidRDefault="00771028" w:rsidP="00307373">
      <w:pPr>
        <w:snapToGrid w:val="0"/>
        <w:rPr>
          <w:rFonts w:cs="Times New Roman"/>
          <w:szCs w:val="24"/>
        </w:rPr>
      </w:pPr>
      <w:r w:rsidRPr="007E2251">
        <w:rPr>
          <w:rFonts w:cs="Times New Roman"/>
          <w:szCs w:val="24"/>
        </w:rPr>
        <w:t>Nd</w:t>
      </w:r>
      <w:r w:rsidR="00D61783" w:rsidRPr="007E2251">
        <w:rPr>
          <w:rFonts w:cs="Times New Roman"/>
          <w:szCs w:val="24"/>
        </w:rPr>
        <w:t>ë</w:t>
      </w:r>
      <w:r w:rsidRPr="007E2251">
        <w:rPr>
          <w:rFonts w:cs="Times New Roman"/>
          <w:szCs w:val="24"/>
        </w:rPr>
        <w:t>r t</w:t>
      </w:r>
      <w:r w:rsidR="00D61783" w:rsidRPr="007E2251">
        <w:rPr>
          <w:rFonts w:cs="Times New Roman"/>
          <w:szCs w:val="24"/>
        </w:rPr>
        <w:t>ë</w:t>
      </w:r>
      <w:r w:rsidRPr="007E2251">
        <w:rPr>
          <w:rFonts w:cs="Times New Roman"/>
          <w:szCs w:val="24"/>
        </w:rPr>
        <w:t xml:space="preserve"> tjera, n</w:t>
      </w:r>
      <w:r w:rsidR="00D61783" w:rsidRPr="007E2251">
        <w:rPr>
          <w:rFonts w:cs="Times New Roman"/>
          <w:szCs w:val="24"/>
        </w:rPr>
        <w:t>ë</w:t>
      </w:r>
      <w:r w:rsidRPr="007E2251">
        <w:rPr>
          <w:rFonts w:cs="Times New Roman"/>
          <w:szCs w:val="24"/>
        </w:rPr>
        <w:t xml:space="preserve"> tri raste gjyq</w:t>
      </w:r>
      <w:r w:rsidR="00D61783" w:rsidRPr="007E2251">
        <w:rPr>
          <w:rFonts w:cs="Times New Roman"/>
          <w:szCs w:val="24"/>
        </w:rPr>
        <w:t>ë</w:t>
      </w:r>
      <w:r w:rsidRPr="007E2251">
        <w:rPr>
          <w:rFonts w:cs="Times New Roman"/>
          <w:szCs w:val="24"/>
        </w:rPr>
        <w:t>sore, GjEDNj kishte potencuar q</w:t>
      </w:r>
      <w:r w:rsidR="00D61783" w:rsidRPr="007E2251">
        <w:rPr>
          <w:rFonts w:cs="Times New Roman"/>
          <w:szCs w:val="24"/>
        </w:rPr>
        <w:t>ë</w:t>
      </w:r>
      <w:r w:rsidRPr="007E2251">
        <w:rPr>
          <w:rFonts w:cs="Times New Roman"/>
          <w:szCs w:val="24"/>
        </w:rPr>
        <w:t xml:space="preserve"> n</w:t>
      </w:r>
      <w:r w:rsidR="00D61783" w:rsidRPr="007E2251">
        <w:rPr>
          <w:rFonts w:cs="Times New Roman"/>
          <w:szCs w:val="24"/>
        </w:rPr>
        <w:t>ë</w:t>
      </w:r>
      <w:r w:rsidRPr="007E2251">
        <w:rPr>
          <w:rFonts w:cs="Times New Roman"/>
          <w:szCs w:val="24"/>
        </w:rPr>
        <w:t xml:space="preserve"> rastet me interes publik, raportimi mund t</w:t>
      </w:r>
      <w:r w:rsidR="00D61783" w:rsidRPr="007E2251">
        <w:rPr>
          <w:rFonts w:cs="Times New Roman"/>
          <w:szCs w:val="24"/>
        </w:rPr>
        <w:t>ë</w:t>
      </w:r>
      <w:r w:rsidRPr="007E2251">
        <w:rPr>
          <w:rFonts w:cs="Times New Roman"/>
          <w:szCs w:val="24"/>
        </w:rPr>
        <w:t xml:space="preserve"> shtrihet edhe n</w:t>
      </w:r>
      <w:r w:rsidR="00D61783" w:rsidRPr="007E2251">
        <w:rPr>
          <w:rFonts w:cs="Times New Roman"/>
          <w:szCs w:val="24"/>
        </w:rPr>
        <w:t>ë</w:t>
      </w:r>
      <w:r w:rsidRPr="007E2251">
        <w:rPr>
          <w:rFonts w:cs="Times New Roman"/>
          <w:szCs w:val="24"/>
        </w:rPr>
        <w:t xml:space="preserve"> sferat e mbrojtura me nenin 8 t</w:t>
      </w:r>
      <w:r w:rsidR="00D61783" w:rsidRPr="007E2251">
        <w:rPr>
          <w:rFonts w:cs="Times New Roman"/>
          <w:szCs w:val="24"/>
        </w:rPr>
        <w:t>ë</w:t>
      </w:r>
      <w:r w:rsidRPr="007E2251">
        <w:rPr>
          <w:rFonts w:cs="Times New Roman"/>
          <w:szCs w:val="24"/>
        </w:rPr>
        <w:t xml:space="preserve"> KEDNj-s</w:t>
      </w:r>
      <w:r w:rsidR="00D61783" w:rsidRPr="007E2251">
        <w:rPr>
          <w:rFonts w:cs="Times New Roman"/>
          <w:szCs w:val="24"/>
        </w:rPr>
        <w:t>ë</w:t>
      </w:r>
      <w:r w:rsidRPr="007E2251">
        <w:rPr>
          <w:rFonts w:cs="Times New Roman"/>
          <w:szCs w:val="24"/>
        </w:rPr>
        <w:t>, p</w:t>
      </w:r>
      <w:r w:rsidR="00D61783" w:rsidRPr="007E2251">
        <w:rPr>
          <w:rFonts w:cs="Times New Roman"/>
          <w:szCs w:val="24"/>
        </w:rPr>
        <w:t>ë</w:t>
      </w:r>
      <w:r w:rsidRPr="007E2251">
        <w:rPr>
          <w:rFonts w:cs="Times New Roman"/>
          <w:szCs w:val="24"/>
        </w:rPr>
        <w:t>r t</w:t>
      </w:r>
      <w:r w:rsidR="00D61783" w:rsidRPr="007E2251">
        <w:rPr>
          <w:rFonts w:cs="Times New Roman"/>
          <w:szCs w:val="24"/>
        </w:rPr>
        <w:t>ë</w:t>
      </w:r>
      <w:r w:rsidRPr="007E2251">
        <w:rPr>
          <w:rFonts w:cs="Times New Roman"/>
          <w:szCs w:val="24"/>
        </w:rPr>
        <w:t xml:space="preserve"> cilat sfera as nuk b</w:t>
      </w:r>
      <w:r w:rsidR="00D61783" w:rsidRPr="007E2251">
        <w:rPr>
          <w:rFonts w:cs="Times New Roman"/>
          <w:szCs w:val="24"/>
        </w:rPr>
        <w:t>ë</w:t>
      </w:r>
      <w:r w:rsidRPr="007E2251">
        <w:rPr>
          <w:rFonts w:cs="Times New Roman"/>
          <w:szCs w:val="24"/>
        </w:rPr>
        <w:t>het fjal</w:t>
      </w:r>
      <w:r w:rsidR="00D61783" w:rsidRPr="007E2251">
        <w:rPr>
          <w:rFonts w:cs="Times New Roman"/>
          <w:szCs w:val="24"/>
        </w:rPr>
        <w:t>ë</w:t>
      </w:r>
      <w:r w:rsidRPr="007E2251">
        <w:rPr>
          <w:rFonts w:cs="Times New Roman"/>
          <w:szCs w:val="24"/>
        </w:rPr>
        <w:t xml:space="preserve"> n</w:t>
      </w:r>
      <w:r w:rsidR="00D61783" w:rsidRPr="007E2251">
        <w:rPr>
          <w:rFonts w:cs="Times New Roman"/>
          <w:szCs w:val="24"/>
        </w:rPr>
        <w:t>ë</w:t>
      </w:r>
      <w:r w:rsidRPr="007E2251">
        <w:rPr>
          <w:rFonts w:cs="Times New Roman"/>
          <w:szCs w:val="24"/>
        </w:rPr>
        <w:t xml:space="preserve"> rastin konkret. </w:t>
      </w:r>
    </w:p>
    <w:p w14:paraId="0AA81E03" w14:textId="77777777" w:rsidR="00307373" w:rsidRPr="007E2251" w:rsidRDefault="00307373" w:rsidP="00307373">
      <w:pPr>
        <w:snapToGrid w:val="0"/>
        <w:rPr>
          <w:rFonts w:cs="Times New Roman"/>
          <w:szCs w:val="24"/>
        </w:rPr>
      </w:pPr>
      <w:r w:rsidRPr="007E2251">
        <w:rPr>
          <w:rFonts w:cs="Times New Roman"/>
          <w:szCs w:val="24"/>
        </w:rPr>
        <w:lastRenderedPageBreak/>
        <w:t xml:space="preserve">Në jurisprudencën e saj GjEDNj ka një mori rastesh në të cilat edhe ka vendosur standarde lidhur me publicitetin e seancave gjyqësore, standarde të cilat në bazë të nenit 53 të Kushtetutës së Republikës së Kosovës duhet të zbatohen nga të gjitha Gjykatat e Republikës së Kosovës. </w:t>
      </w:r>
    </w:p>
    <w:p w14:paraId="6E941BC6" w14:textId="77777777" w:rsidR="00307373" w:rsidRPr="007E2251" w:rsidRDefault="00307373" w:rsidP="00307373">
      <w:pPr>
        <w:snapToGrid w:val="0"/>
        <w:rPr>
          <w:rFonts w:cs="Times New Roman"/>
          <w:szCs w:val="24"/>
        </w:rPr>
      </w:pPr>
      <w:r w:rsidRPr="007E2251">
        <w:rPr>
          <w:rFonts w:cs="Times New Roman"/>
          <w:szCs w:val="24"/>
        </w:rPr>
        <w:t xml:space="preserve">Në rastin Malhous kundër Republikës së Çekisë, GjEDNj ka theksuar rëndësinë që seancat gjyqësore të jenë publike: </w:t>
      </w:r>
    </w:p>
    <w:p w14:paraId="42FA6E18" w14:textId="3F742C21" w:rsidR="00307373" w:rsidRPr="007E2251" w:rsidRDefault="00307373" w:rsidP="00307373">
      <w:pPr>
        <w:snapToGrid w:val="0"/>
        <w:rPr>
          <w:rFonts w:cs="Times New Roman"/>
          <w:szCs w:val="24"/>
        </w:rPr>
      </w:pPr>
      <w:r w:rsidRPr="007E2251">
        <w:rPr>
          <w:rFonts w:cs="Times New Roman"/>
          <w:szCs w:val="24"/>
        </w:rPr>
        <w:t>“Gjykata rithekson se mbajtja publike e seancave gjyqësore përbën një parim themelor të sanksionuar në paragrafin 1 të nenit 6 të KEDNj. Ky karakter publik i mbron palët ndërgjygjëse kundër administrimit të drejtësisë në mënyrë të fshehur pa shqyrtim publik. Gjithashtu, është një nga mënyrat me anë të së cilës mund të mbahet besimi në gjykata. Duke e bërë administrimin e drejtësisë në mënyrë transparente, publiciteti kontribon në arritjen e qëllimit të paragrafit 1 të nenit 6 të KEDNJ, që nënkupton një gjykim të drejtë, garancion, i cili është një nga parimet themelore të çdo shoqërie demokratike, brenda kuptimit të KEDNj-s</w:t>
      </w:r>
      <w:r w:rsidR="00D61783" w:rsidRPr="007E2251">
        <w:rPr>
          <w:rFonts w:cs="Times New Roman"/>
          <w:szCs w:val="24"/>
        </w:rPr>
        <w:t>ë</w:t>
      </w:r>
      <w:r w:rsidRPr="007E2251">
        <w:rPr>
          <w:rFonts w:cs="Times New Roman"/>
          <w:szCs w:val="24"/>
        </w:rPr>
        <w:t>.”</w:t>
      </w:r>
    </w:p>
    <w:p w14:paraId="2E9B1727" w14:textId="2D715851" w:rsidR="00307373" w:rsidRPr="007E2251" w:rsidRDefault="00307373" w:rsidP="00307373">
      <w:pPr>
        <w:snapToGrid w:val="0"/>
        <w:rPr>
          <w:rFonts w:cs="Times New Roman"/>
          <w:szCs w:val="24"/>
        </w:rPr>
      </w:pPr>
      <w:r w:rsidRPr="007E2251">
        <w:rPr>
          <w:rFonts w:cs="Times New Roman"/>
          <w:szCs w:val="24"/>
        </w:rPr>
        <w:t>Shoqëria civile luan një rol shumë të rëndësishëm në monitorimin e rritjes së transparencës dhe llogaridhënies për të gjitha çështjet e drejtësisë. Shoqëria civile përfaqëson interesat e publikut të gjerë, është e pozicionuar në mënyrë unike për të denoncuar dhe ekspozuar praktikat e këqija, rastet e korrupsionit, si dhe për të bërë presion për reforma</w:t>
      </w:r>
      <w:r w:rsidR="00253F94">
        <w:rPr>
          <w:rFonts w:cs="Times New Roman"/>
          <w:szCs w:val="24"/>
        </w:rPr>
        <w:t xml:space="preserve"> n</w:t>
      </w:r>
      <w:r w:rsidR="00A607DA">
        <w:rPr>
          <w:rFonts w:cs="Times New Roman"/>
          <w:szCs w:val="24"/>
        </w:rPr>
        <w:t>ë</w:t>
      </w:r>
      <w:r w:rsidR="00253F94">
        <w:rPr>
          <w:rFonts w:cs="Times New Roman"/>
          <w:szCs w:val="24"/>
        </w:rPr>
        <w:t xml:space="preserve"> t</w:t>
      </w:r>
      <w:r w:rsidR="00A607DA">
        <w:rPr>
          <w:rFonts w:cs="Times New Roman"/>
          <w:szCs w:val="24"/>
        </w:rPr>
        <w:t>ë</w:t>
      </w:r>
      <w:r w:rsidR="00253F94">
        <w:rPr>
          <w:rFonts w:cs="Times New Roman"/>
          <w:szCs w:val="24"/>
        </w:rPr>
        <w:t xml:space="preserve"> mir</w:t>
      </w:r>
      <w:r w:rsidR="00A607DA">
        <w:rPr>
          <w:rFonts w:cs="Times New Roman"/>
          <w:szCs w:val="24"/>
        </w:rPr>
        <w:t>ë</w:t>
      </w:r>
      <w:r w:rsidR="00253F94">
        <w:rPr>
          <w:rFonts w:cs="Times New Roman"/>
          <w:szCs w:val="24"/>
        </w:rPr>
        <w:t>n publike</w:t>
      </w:r>
      <w:r w:rsidRPr="007E2251">
        <w:rPr>
          <w:rFonts w:cs="Times New Roman"/>
          <w:szCs w:val="24"/>
        </w:rPr>
        <w:t xml:space="preserve">.  </w:t>
      </w:r>
    </w:p>
    <w:p w14:paraId="0ED4116E" w14:textId="662B6BFF" w:rsidR="00307373" w:rsidRPr="007E2251" w:rsidRDefault="00307373" w:rsidP="00307373">
      <w:pPr>
        <w:autoSpaceDE w:val="0"/>
        <w:autoSpaceDN w:val="0"/>
        <w:adjustRightInd w:val="0"/>
        <w:snapToGrid w:val="0"/>
        <w:rPr>
          <w:rFonts w:cs="Times New Roman"/>
          <w:szCs w:val="24"/>
        </w:rPr>
      </w:pPr>
      <w:r w:rsidRPr="007E2251">
        <w:rPr>
          <w:rFonts w:cs="Times New Roman"/>
          <w:szCs w:val="24"/>
        </w:rPr>
        <w:t xml:space="preserve"> “Monitorimi i proceseve gjyqësore mund të rrisë përgjegjshmëri</w:t>
      </w:r>
      <w:r w:rsidR="00295387" w:rsidRPr="007E2251">
        <w:rPr>
          <w:rFonts w:cs="Times New Roman"/>
          <w:szCs w:val="24"/>
        </w:rPr>
        <w:t xml:space="preserve">në publike të sistemit gjyqësor, i cili </w:t>
      </w:r>
      <w:r w:rsidR="00A607DA">
        <w:rPr>
          <w:rFonts w:cs="Times New Roman"/>
          <w:szCs w:val="24"/>
        </w:rPr>
        <w:t>ë</w:t>
      </w:r>
      <w:r w:rsidR="00295387" w:rsidRPr="007E2251">
        <w:rPr>
          <w:rFonts w:cs="Times New Roman"/>
          <w:szCs w:val="24"/>
        </w:rPr>
        <w:t>sht</w:t>
      </w:r>
      <w:r w:rsidR="00A607DA">
        <w:rPr>
          <w:rFonts w:cs="Times New Roman"/>
          <w:szCs w:val="24"/>
        </w:rPr>
        <w:t>ë</w:t>
      </w:r>
      <w:r w:rsidR="00295387" w:rsidRPr="007E2251">
        <w:rPr>
          <w:rFonts w:cs="Times New Roman"/>
          <w:szCs w:val="24"/>
        </w:rPr>
        <w:t xml:space="preserve"> q</w:t>
      </w:r>
      <w:r w:rsidR="00A607DA">
        <w:rPr>
          <w:rFonts w:cs="Times New Roman"/>
          <w:szCs w:val="24"/>
        </w:rPr>
        <w:t>ë</w:t>
      </w:r>
      <w:r w:rsidR="00295387" w:rsidRPr="007E2251">
        <w:rPr>
          <w:rFonts w:cs="Times New Roman"/>
          <w:szCs w:val="24"/>
        </w:rPr>
        <w:t>llimi dhe misioni i Inst</w:t>
      </w:r>
      <w:r w:rsidR="00253F94">
        <w:rPr>
          <w:rFonts w:cs="Times New Roman"/>
          <w:szCs w:val="24"/>
        </w:rPr>
        <w:t>itutit t</w:t>
      </w:r>
      <w:r w:rsidR="00A607DA">
        <w:rPr>
          <w:rFonts w:cs="Times New Roman"/>
          <w:szCs w:val="24"/>
        </w:rPr>
        <w:t>ë</w:t>
      </w:r>
      <w:r w:rsidR="00253F94">
        <w:rPr>
          <w:rFonts w:cs="Times New Roman"/>
          <w:szCs w:val="24"/>
        </w:rPr>
        <w:t xml:space="preserve"> Kosov</w:t>
      </w:r>
      <w:r w:rsidR="00A607DA">
        <w:rPr>
          <w:rFonts w:cs="Times New Roman"/>
          <w:szCs w:val="24"/>
        </w:rPr>
        <w:t>ë</w:t>
      </w:r>
      <w:r w:rsidR="00253F94">
        <w:rPr>
          <w:rFonts w:cs="Times New Roman"/>
          <w:szCs w:val="24"/>
        </w:rPr>
        <w:t>s p</w:t>
      </w:r>
      <w:r w:rsidR="00A607DA">
        <w:rPr>
          <w:rFonts w:cs="Times New Roman"/>
          <w:szCs w:val="24"/>
        </w:rPr>
        <w:t>ë</w:t>
      </w:r>
      <w:r w:rsidR="00253F94">
        <w:rPr>
          <w:rFonts w:cs="Times New Roman"/>
          <w:szCs w:val="24"/>
        </w:rPr>
        <w:t>r Drejt</w:t>
      </w:r>
      <w:r w:rsidR="00A607DA">
        <w:rPr>
          <w:rFonts w:cs="Times New Roman"/>
          <w:szCs w:val="24"/>
        </w:rPr>
        <w:t>ë</w:t>
      </w:r>
      <w:r w:rsidR="00253F94">
        <w:rPr>
          <w:rFonts w:cs="Times New Roman"/>
          <w:szCs w:val="24"/>
        </w:rPr>
        <w:t>si.</w:t>
      </w:r>
      <w:r w:rsidRPr="007E2251">
        <w:rPr>
          <w:rFonts w:cs="Times New Roman"/>
          <w:szCs w:val="24"/>
        </w:rPr>
        <w:t xml:space="preserve"> Duke qenë transparent dhe duke lejuar praninë e vëzhguesve gjatë proceseve gjyqësore, gjykatat tregojnë para publikut se si i ushtrojnë funksionet e tyre shoqërore. Prania e monitoruesve ndihmon në eliminimin e praktikave të këqija dhe promovon shembuj të praktikës së mirë.”</w:t>
      </w:r>
      <w:r w:rsidRPr="007E2251">
        <w:rPr>
          <w:rStyle w:val="FootnoteReference"/>
          <w:rFonts w:cs="Times New Roman"/>
          <w:szCs w:val="24"/>
        </w:rPr>
        <w:footnoteReference w:id="1"/>
      </w:r>
      <w:r w:rsidRPr="007E2251">
        <w:rPr>
          <w:rFonts w:cs="Times New Roman"/>
          <w:szCs w:val="24"/>
        </w:rPr>
        <w:t xml:space="preserve"> Në këtë drejtim edhe misioni i IKD-së dhe “BetimitpërDrejtësi” hyn në kuadër të rritjes së përgjegjshmërisë se vet gjyqësorit në trajtimin e lëndëve penale në pajtim me Kodin e Procedurës Penale. </w:t>
      </w:r>
    </w:p>
    <w:p w14:paraId="78AD6FC4" w14:textId="29FC4A65" w:rsidR="00307373" w:rsidRPr="007E2251" w:rsidRDefault="00307373" w:rsidP="00307373">
      <w:pPr>
        <w:snapToGrid w:val="0"/>
        <w:rPr>
          <w:rFonts w:cs="Times New Roman"/>
          <w:szCs w:val="24"/>
        </w:rPr>
      </w:pPr>
      <w:r w:rsidRPr="007E2251">
        <w:rPr>
          <w:rFonts w:cs="Times New Roman"/>
          <w:szCs w:val="24"/>
        </w:rPr>
        <w:t xml:space="preserve">Në rastin konkret “BetimipërDrejtësi” ka publikuar praktikën e keqe në seancën gjyqësore ku i akuzuari nuk respekton autoritetin e trupit gjykues dhe dinjitetin e vet gjykatës, duke shikuar në telefonin e tij meç të boksit.  </w:t>
      </w:r>
    </w:p>
    <w:p w14:paraId="08287E04" w14:textId="11AF08C4" w:rsidR="00857D0C" w:rsidRPr="007E2251" w:rsidRDefault="00857D0C" w:rsidP="00857D0C">
      <w:pPr>
        <w:autoSpaceDE w:val="0"/>
        <w:autoSpaceDN w:val="0"/>
        <w:adjustRightInd w:val="0"/>
        <w:snapToGrid w:val="0"/>
        <w:rPr>
          <w:rFonts w:cs="Times New Roman"/>
          <w:szCs w:val="24"/>
        </w:rPr>
      </w:pPr>
      <w:r w:rsidRPr="007E2251">
        <w:rPr>
          <w:rFonts w:cs="Times New Roman"/>
          <w:szCs w:val="24"/>
        </w:rPr>
        <w:t>Pas raportimit t</w:t>
      </w:r>
      <w:r w:rsidR="00D61783" w:rsidRPr="007E2251">
        <w:rPr>
          <w:rFonts w:cs="Times New Roman"/>
          <w:szCs w:val="24"/>
        </w:rPr>
        <w:t>ë</w:t>
      </w:r>
      <w:r w:rsidRPr="007E2251">
        <w:rPr>
          <w:rFonts w:cs="Times New Roman"/>
          <w:szCs w:val="24"/>
        </w:rPr>
        <w:t xml:space="preserve"> b</w:t>
      </w:r>
      <w:r w:rsidR="00D61783" w:rsidRPr="007E2251">
        <w:rPr>
          <w:rFonts w:cs="Times New Roman"/>
          <w:szCs w:val="24"/>
        </w:rPr>
        <w:t>ë</w:t>
      </w:r>
      <w:r w:rsidRPr="007E2251">
        <w:rPr>
          <w:rFonts w:cs="Times New Roman"/>
          <w:szCs w:val="24"/>
        </w:rPr>
        <w:t>r</w:t>
      </w:r>
      <w:r w:rsidR="00D61783" w:rsidRPr="007E2251">
        <w:rPr>
          <w:rFonts w:cs="Times New Roman"/>
          <w:szCs w:val="24"/>
        </w:rPr>
        <w:t>ë</w:t>
      </w:r>
      <w:r w:rsidRPr="007E2251">
        <w:rPr>
          <w:rFonts w:cs="Times New Roman"/>
          <w:szCs w:val="24"/>
        </w:rPr>
        <w:t xml:space="preserve"> m</w:t>
      </w:r>
      <w:r w:rsidR="00D61783" w:rsidRPr="007E2251">
        <w:rPr>
          <w:rFonts w:cs="Times New Roman"/>
          <w:szCs w:val="24"/>
        </w:rPr>
        <w:t>ë</w:t>
      </w:r>
      <w:r w:rsidRPr="007E2251">
        <w:rPr>
          <w:rFonts w:cs="Times New Roman"/>
          <w:szCs w:val="24"/>
        </w:rPr>
        <w:t xml:space="preserve"> 9 dhjetor 2019, monitoruesja e IKD-së është përballur me sulme dhe ofendim të person</w:t>
      </w:r>
      <w:r w:rsidR="00295387" w:rsidRPr="007E2251">
        <w:rPr>
          <w:rFonts w:cs="Times New Roman"/>
          <w:szCs w:val="24"/>
        </w:rPr>
        <w:t>alitetit të saj nga</w:t>
      </w:r>
      <w:r w:rsidRPr="007E2251">
        <w:rPr>
          <w:rFonts w:cs="Times New Roman"/>
          <w:szCs w:val="24"/>
        </w:rPr>
        <w:t xml:space="preserve"> gjy</w:t>
      </w:r>
      <w:r w:rsidR="00A607DA">
        <w:rPr>
          <w:rFonts w:cs="Times New Roman"/>
          <w:szCs w:val="24"/>
        </w:rPr>
        <w:t xml:space="preserve">qtari </w:t>
      </w:r>
      <w:r w:rsidRPr="007E2251">
        <w:rPr>
          <w:rFonts w:cs="Times New Roman"/>
          <w:szCs w:val="24"/>
        </w:rPr>
        <w:t>Ismaili dhe i akuzuari</w:t>
      </w:r>
      <w:r w:rsidR="00771028" w:rsidRPr="007E2251">
        <w:rPr>
          <w:rFonts w:cs="Times New Roman"/>
          <w:szCs w:val="24"/>
        </w:rPr>
        <w:t xml:space="preserve"> M.Z.</w:t>
      </w:r>
      <w:r w:rsidRPr="007E2251">
        <w:rPr>
          <w:rFonts w:cs="Times New Roman"/>
          <w:szCs w:val="24"/>
        </w:rPr>
        <w:t xml:space="preserve">, </w:t>
      </w:r>
      <w:r w:rsidR="00771028" w:rsidRPr="007E2251">
        <w:rPr>
          <w:rFonts w:cs="Times New Roman"/>
          <w:szCs w:val="24"/>
        </w:rPr>
        <w:t>nj</w:t>
      </w:r>
      <w:r w:rsidR="00D61783" w:rsidRPr="007E2251">
        <w:rPr>
          <w:rFonts w:cs="Times New Roman"/>
          <w:szCs w:val="24"/>
        </w:rPr>
        <w:t>ë</w:t>
      </w:r>
      <w:r w:rsidR="00771028" w:rsidRPr="007E2251">
        <w:rPr>
          <w:rFonts w:cs="Times New Roman"/>
          <w:szCs w:val="24"/>
        </w:rPr>
        <w:t xml:space="preserve">herit </w:t>
      </w:r>
      <w:r w:rsidRPr="007E2251">
        <w:rPr>
          <w:rFonts w:cs="Times New Roman"/>
          <w:szCs w:val="24"/>
        </w:rPr>
        <w:t>ish</w:t>
      </w:r>
      <w:r w:rsidR="00771028" w:rsidRPr="007E2251">
        <w:rPr>
          <w:rFonts w:cs="Times New Roman"/>
          <w:szCs w:val="24"/>
        </w:rPr>
        <w:t>-</w:t>
      </w:r>
      <w:r w:rsidRPr="007E2251">
        <w:rPr>
          <w:rFonts w:cs="Times New Roman"/>
          <w:szCs w:val="24"/>
        </w:rPr>
        <w:t xml:space="preserve">deputet dhe kandidat për </w:t>
      </w:r>
      <w:r w:rsidR="00771028" w:rsidRPr="007E2251">
        <w:rPr>
          <w:rFonts w:cs="Times New Roman"/>
          <w:szCs w:val="24"/>
        </w:rPr>
        <w:t>k</w:t>
      </w:r>
      <w:r w:rsidRPr="007E2251">
        <w:rPr>
          <w:rFonts w:cs="Times New Roman"/>
          <w:szCs w:val="24"/>
        </w:rPr>
        <w:t xml:space="preserve">ryeministër në zgjedhjet e fundit të mbajtura në Kosovë.  </w:t>
      </w:r>
    </w:p>
    <w:p w14:paraId="41A31BD8" w14:textId="50B0E721" w:rsidR="00771028" w:rsidRPr="007E2251" w:rsidRDefault="00771028" w:rsidP="00771028">
      <w:pPr>
        <w:autoSpaceDE w:val="0"/>
        <w:autoSpaceDN w:val="0"/>
        <w:adjustRightInd w:val="0"/>
        <w:snapToGrid w:val="0"/>
        <w:rPr>
          <w:rFonts w:cs="Times New Roman"/>
          <w:szCs w:val="24"/>
        </w:rPr>
      </w:pPr>
      <w:r w:rsidRPr="007E2251">
        <w:rPr>
          <w:rFonts w:cs="Times New Roman"/>
          <w:szCs w:val="24"/>
        </w:rPr>
        <w:t>Pë</w:t>
      </w:r>
      <w:r w:rsidR="00253F94">
        <w:rPr>
          <w:rFonts w:cs="Times New Roman"/>
          <w:szCs w:val="24"/>
        </w:rPr>
        <w:t>r më tepër, i akuzuari M.Z, ish-</w:t>
      </w:r>
      <w:r w:rsidRPr="007E2251">
        <w:rPr>
          <w:rFonts w:cs="Times New Roman"/>
          <w:szCs w:val="24"/>
        </w:rPr>
        <w:t xml:space="preserve">deputet dhe kandidat për Kryeministër në zgjedhjet e 6 tetor 2019, kishte filluar me sharjet dhe ofendimet ndaj mediave prezente dhe monitorueses së </w:t>
      </w:r>
      <w:r w:rsidRPr="007E2251">
        <w:rPr>
          <w:rFonts w:cs="Times New Roman"/>
          <w:szCs w:val="24"/>
        </w:rPr>
        <w:lastRenderedPageBreak/>
        <w:t xml:space="preserve">IKD-së në korridoret e gjykatës themelore në Prishtinë, pas një pauze gjatë zhvillimit të seancës gjyqësore. </w:t>
      </w:r>
    </w:p>
    <w:p w14:paraId="6C8EE990" w14:textId="4E3A15E3" w:rsidR="00771028" w:rsidRPr="007E2251" w:rsidRDefault="00771028" w:rsidP="00857D0C">
      <w:pPr>
        <w:autoSpaceDE w:val="0"/>
        <w:autoSpaceDN w:val="0"/>
        <w:adjustRightInd w:val="0"/>
        <w:snapToGrid w:val="0"/>
        <w:rPr>
          <w:rFonts w:cs="Times New Roman"/>
          <w:szCs w:val="24"/>
        </w:rPr>
      </w:pPr>
      <w:r w:rsidRPr="007E2251">
        <w:rPr>
          <w:rFonts w:cs="Times New Roman"/>
          <w:szCs w:val="24"/>
        </w:rPr>
        <w:t>Një spektakël i tillë si duket ishte mirë i menduar dhe organizuar, pasi</w:t>
      </w:r>
      <w:r w:rsidR="00253F94">
        <w:rPr>
          <w:rFonts w:cs="Times New Roman"/>
          <w:szCs w:val="24"/>
        </w:rPr>
        <w:t xml:space="preserve"> që gjatë seancës gjyqësore ish-</w:t>
      </w:r>
      <w:r w:rsidRPr="007E2251">
        <w:rPr>
          <w:rFonts w:cs="Times New Roman"/>
          <w:szCs w:val="24"/>
        </w:rPr>
        <w:t xml:space="preserve">deputeti dhe kandidati për Kryeministër M.Z. tanimë i akuzuar për vepra penale shumë serioze kishte kërkuar nga gjykata përjashtimin e monitoruesve nga seanca gjyqësore, e cila kërkesë nuk ishte pranuar nga trupi gjykues. </w:t>
      </w:r>
      <w:r w:rsidR="00633842">
        <w:rPr>
          <w:rFonts w:cs="Times New Roman"/>
          <w:szCs w:val="24"/>
        </w:rPr>
        <w:t>Megjithatë, trupi gjykues, pas këshillimit ka vendosur që të ndalojë përdorimin e të gjitha pajisjeve për ta fotografuar, xhiruar apo incizuar mbarëvajtjen e seancës, duke lejuar vetëm marrjen e shënimeve në fletore.</w:t>
      </w:r>
    </w:p>
    <w:p w14:paraId="1477103C" w14:textId="5F760A45" w:rsidR="00857D0C" w:rsidRPr="007E2251" w:rsidRDefault="00857D0C" w:rsidP="00857D0C">
      <w:pPr>
        <w:autoSpaceDE w:val="0"/>
        <w:autoSpaceDN w:val="0"/>
        <w:adjustRightInd w:val="0"/>
        <w:snapToGrid w:val="0"/>
        <w:rPr>
          <w:rFonts w:cs="Times New Roman"/>
          <w:szCs w:val="24"/>
        </w:rPr>
      </w:pPr>
      <w:r w:rsidRPr="007E2251">
        <w:rPr>
          <w:rFonts w:cs="Times New Roman"/>
          <w:szCs w:val="24"/>
        </w:rPr>
        <w:t>Avokati, edhe sikur të besonte se klientit të tij i është shkelur e drejta në privatësi, do të duhej që mbrojtj</w:t>
      </w:r>
      <w:r w:rsidR="00771028" w:rsidRPr="007E2251">
        <w:rPr>
          <w:rFonts w:cs="Times New Roman"/>
          <w:szCs w:val="24"/>
        </w:rPr>
        <w:t>e</w:t>
      </w:r>
      <w:r w:rsidRPr="007E2251">
        <w:rPr>
          <w:rFonts w:cs="Times New Roman"/>
          <w:szCs w:val="24"/>
        </w:rPr>
        <w:t>n e të drejtave të klientit të tij t</w:t>
      </w:r>
      <w:r w:rsidR="00253F94">
        <w:rPr>
          <w:rFonts w:cs="Times New Roman"/>
          <w:szCs w:val="24"/>
        </w:rPr>
        <w:t>’</w:t>
      </w:r>
      <w:r w:rsidRPr="007E2251">
        <w:rPr>
          <w:rFonts w:cs="Times New Roman"/>
          <w:szCs w:val="24"/>
        </w:rPr>
        <w:t>i mbroj përmes pro</w:t>
      </w:r>
      <w:r w:rsidR="00253F94">
        <w:rPr>
          <w:rFonts w:cs="Times New Roman"/>
          <w:szCs w:val="24"/>
        </w:rPr>
        <w:t xml:space="preserve">cedurave që i përcakton ligji. </w:t>
      </w:r>
      <w:r w:rsidRPr="007E2251">
        <w:rPr>
          <w:rFonts w:cs="Times New Roman"/>
          <w:szCs w:val="24"/>
        </w:rPr>
        <w:t xml:space="preserve">Spektakli në seancën e 9 dhjetorit 2019, dhe linçimi publik i monitorueses së IKD-së, është për keqardhje dhe cenon lirinë e shprehjes.  </w:t>
      </w:r>
    </w:p>
    <w:p w14:paraId="1D9EF664" w14:textId="7560AB36" w:rsidR="00771028" w:rsidRPr="007E2251" w:rsidRDefault="00771028" w:rsidP="00771028">
      <w:pPr>
        <w:autoSpaceDE w:val="0"/>
        <w:autoSpaceDN w:val="0"/>
        <w:adjustRightInd w:val="0"/>
        <w:snapToGrid w:val="0"/>
        <w:rPr>
          <w:rFonts w:cs="Times New Roman"/>
          <w:szCs w:val="24"/>
        </w:rPr>
      </w:pPr>
      <w:r w:rsidRPr="007E2251">
        <w:rPr>
          <w:rFonts w:cs="Times New Roman"/>
          <w:szCs w:val="24"/>
        </w:rPr>
        <w:t>Për më tepër, gjy</w:t>
      </w:r>
      <w:r w:rsidR="00A607DA">
        <w:rPr>
          <w:rFonts w:cs="Times New Roman"/>
          <w:szCs w:val="24"/>
        </w:rPr>
        <w:t xml:space="preserve">qtari </w:t>
      </w:r>
      <w:r w:rsidRPr="007E2251">
        <w:rPr>
          <w:rFonts w:cs="Times New Roman"/>
          <w:szCs w:val="24"/>
        </w:rPr>
        <w:t xml:space="preserve">Ismaili gjatë seancës gjyqësore të 9 dhjetorit 2019, kërkon publikisht që të ngritet në këmbë dhe të identifikohet monitoruesi i IKD-së para të gjithë të pranishmëve në seancë gjyqësore, pas të cilit veprim i </w:t>
      </w:r>
      <w:r w:rsidR="00253F94">
        <w:rPr>
          <w:rFonts w:cs="Times New Roman"/>
          <w:szCs w:val="24"/>
        </w:rPr>
        <w:t>ka th</w:t>
      </w:r>
      <w:r w:rsidR="00A607DA">
        <w:rPr>
          <w:rFonts w:cs="Times New Roman"/>
          <w:szCs w:val="24"/>
        </w:rPr>
        <w:t>ë</w:t>
      </w:r>
      <w:r w:rsidR="00253F94">
        <w:rPr>
          <w:rFonts w:cs="Times New Roman"/>
          <w:szCs w:val="24"/>
        </w:rPr>
        <w:t>n</w:t>
      </w:r>
      <w:r w:rsidR="00A607DA">
        <w:rPr>
          <w:rFonts w:cs="Times New Roman"/>
          <w:szCs w:val="24"/>
        </w:rPr>
        <w:t>ë</w:t>
      </w:r>
      <w:r w:rsidR="00253F94">
        <w:rPr>
          <w:rFonts w:cs="Times New Roman"/>
          <w:szCs w:val="24"/>
        </w:rPr>
        <w:t xml:space="preserve"> </w:t>
      </w:r>
      <w:r w:rsidRPr="007E2251">
        <w:rPr>
          <w:rFonts w:cs="Times New Roman"/>
          <w:szCs w:val="24"/>
        </w:rPr>
        <w:t>monitorueses ulu. Këtë veprim gjy</w:t>
      </w:r>
      <w:r w:rsidR="00A607DA">
        <w:rPr>
          <w:rFonts w:cs="Times New Roman"/>
          <w:szCs w:val="24"/>
        </w:rPr>
        <w:t xml:space="preserve">qtari </w:t>
      </w:r>
      <w:r w:rsidRPr="007E2251">
        <w:rPr>
          <w:rFonts w:cs="Times New Roman"/>
          <w:szCs w:val="24"/>
        </w:rPr>
        <w:t xml:space="preserve">Ismaili e ka bërë duke i anashkaluar masat e përcaktuara në nenin 302 të KPP, “tërheqja e vërejtjes dhe shqiptimi i gjobës” me të cilat masa ligji ka garantuar mbajtjen e rendit dhe qetësisë në gjykatore dhe mbrojtjen e dinjitetit të gjykatës. </w:t>
      </w:r>
    </w:p>
    <w:p w14:paraId="765F2F12" w14:textId="40A72B37" w:rsidR="00771028" w:rsidRPr="007E2251" w:rsidRDefault="00771028" w:rsidP="00771028">
      <w:pPr>
        <w:autoSpaceDE w:val="0"/>
        <w:autoSpaceDN w:val="0"/>
        <w:adjustRightInd w:val="0"/>
        <w:snapToGrid w:val="0"/>
        <w:rPr>
          <w:rFonts w:cs="Times New Roman"/>
          <w:szCs w:val="24"/>
        </w:rPr>
      </w:pPr>
      <w:r w:rsidRPr="007E2251">
        <w:rPr>
          <w:rFonts w:cs="Times New Roman"/>
          <w:szCs w:val="24"/>
        </w:rPr>
        <w:t>Gjy</w:t>
      </w:r>
      <w:r w:rsidR="00A607DA">
        <w:rPr>
          <w:rFonts w:cs="Times New Roman"/>
          <w:szCs w:val="24"/>
        </w:rPr>
        <w:t xml:space="preserve">qtari </w:t>
      </w:r>
      <w:r w:rsidRPr="007E2251">
        <w:rPr>
          <w:rFonts w:cs="Times New Roman"/>
          <w:szCs w:val="24"/>
        </w:rPr>
        <w:t xml:space="preserve">në njërën anë ka lejuar që në gjykatën e tij, në seancën gjyqësore që ai udhëheq të shikohet meç boksi, </w:t>
      </w:r>
      <w:r w:rsidR="00937234" w:rsidRPr="007E2251">
        <w:rPr>
          <w:rFonts w:cs="Times New Roman"/>
          <w:szCs w:val="24"/>
        </w:rPr>
        <w:t>dhe n</w:t>
      </w:r>
      <w:r w:rsidR="00A607DA">
        <w:rPr>
          <w:rFonts w:cs="Times New Roman"/>
          <w:szCs w:val="24"/>
        </w:rPr>
        <w:t>ë</w:t>
      </w:r>
      <w:r w:rsidR="00937234" w:rsidRPr="007E2251">
        <w:rPr>
          <w:rFonts w:cs="Times New Roman"/>
          <w:szCs w:val="24"/>
        </w:rPr>
        <w:t xml:space="preserve"> an</w:t>
      </w:r>
      <w:r w:rsidR="00A607DA">
        <w:rPr>
          <w:rFonts w:cs="Times New Roman"/>
          <w:szCs w:val="24"/>
        </w:rPr>
        <w:t>ë</w:t>
      </w:r>
      <w:r w:rsidR="00937234" w:rsidRPr="007E2251">
        <w:rPr>
          <w:rFonts w:cs="Times New Roman"/>
          <w:szCs w:val="24"/>
        </w:rPr>
        <w:t>n tjet</w:t>
      </w:r>
      <w:r w:rsidR="00A607DA">
        <w:rPr>
          <w:rFonts w:cs="Times New Roman"/>
          <w:szCs w:val="24"/>
        </w:rPr>
        <w:t>ë</w:t>
      </w:r>
      <w:r w:rsidR="00937234" w:rsidRPr="007E2251">
        <w:rPr>
          <w:rFonts w:cs="Times New Roman"/>
          <w:szCs w:val="24"/>
        </w:rPr>
        <w:t xml:space="preserve">r </w:t>
      </w:r>
      <w:r w:rsidRPr="007E2251">
        <w:rPr>
          <w:rFonts w:cs="Times New Roman"/>
          <w:szCs w:val="24"/>
        </w:rPr>
        <w:t xml:space="preserve">të sulmohet dhe ofendohet monitoruesja e IKD-së dhe përmes kësaj të tentohet të cenohet liria e shprehjes. </w:t>
      </w:r>
    </w:p>
    <w:p w14:paraId="1FC880A6" w14:textId="54709CC8" w:rsidR="00857D0C" w:rsidRPr="007E2251" w:rsidRDefault="00771028" w:rsidP="00307373">
      <w:pPr>
        <w:snapToGrid w:val="0"/>
        <w:rPr>
          <w:rFonts w:cs="Times New Roman"/>
          <w:szCs w:val="24"/>
        </w:rPr>
      </w:pPr>
      <w:r w:rsidRPr="007E2251">
        <w:rPr>
          <w:rFonts w:cs="Times New Roman"/>
          <w:szCs w:val="24"/>
        </w:rPr>
        <w:t>N</w:t>
      </w:r>
      <w:r w:rsidR="00D61783" w:rsidRPr="007E2251">
        <w:rPr>
          <w:rFonts w:cs="Times New Roman"/>
          <w:szCs w:val="24"/>
        </w:rPr>
        <w:t>ë</w:t>
      </w:r>
      <w:r w:rsidRPr="007E2251">
        <w:rPr>
          <w:rFonts w:cs="Times New Roman"/>
          <w:szCs w:val="24"/>
        </w:rPr>
        <w:t xml:space="preserve"> an</w:t>
      </w:r>
      <w:r w:rsidR="00D61783" w:rsidRPr="007E2251">
        <w:rPr>
          <w:rFonts w:cs="Times New Roman"/>
          <w:szCs w:val="24"/>
        </w:rPr>
        <w:t>ë</w:t>
      </w:r>
      <w:r w:rsidRPr="007E2251">
        <w:rPr>
          <w:rFonts w:cs="Times New Roman"/>
          <w:szCs w:val="24"/>
        </w:rPr>
        <w:t>n tjet</w:t>
      </w:r>
      <w:r w:rsidR="00D61783" w:rsidRPr="007E2251">
        <w:rPr>
          <w:rFonts w:cs="Times New Roman"/>
          <w:szCs w:val="24"/>
        </w:rPr>
        <w:t>ë</w:t>
      </w:r>
      <w:r w:rsidRPr="007E2251">
        <w:rPr>
          <w:rFonts w:cs="Times New Roman"/>
          <w:szCs w:val="24"/>
        </w:rPr>
        <w:t xml:space="preserve">r, ky nuk </w:t>
      </w:r>
      <w:r w:rsidR="00D61783" w:rsidRPr="007E2251">
        <w:rPr>
          <w:rFonts w:cs="Times New Roman"/>
          <w:szCs w:val="24"/>
        </w:rPr>
        <w:t>ë</w:t>
      </w:r>
      <w:r w:rsidRPr="007E2251">
        <w:rPr>
          <w:rFonts w:cs="Times New Roman"/>
          <w:szCs w:val="24"/>
        </w:rPr>
        <w:t>sht</w:t>
      </w:r>
      <w:r w:rsidR="00A607DA">
        <w:rPr>
          <w:rFonts w:cs="Times New Roman"/>
          <w:szCs w:val="24"/>
        </w:rPr>
        <w:t>ë shkelja e vetme g</w:t>
      </w:r>
      <w:r w:rsidRPr="007E2251">
        <w:rPr>
          <w:rFonts w:cs="Times New Roman"/>
          <w:szCs w:val="24"/>
        </w:rPr>
        <w:t>jyqtarit Vesel Ismajli n</w:t>
      </w:r>
      <w:r w:rsidR="00D61783" w:rsidRPr="007E2251">
        <w:rPr>
          <w:rFonts w:cs="Times New Roman"/>
          <w:szCs w:val="24"/>
        </w:rPr>
        <w:t>ë</w:t>
      </w:r>
      <w:r w:rsidRPr="007E2251">
        <w:rPr>
          <w:rFonts w:cs="Times New Roman"/>
          <w:szCs w:val="24"/>
        </w:rPr>
        <w:t xml:space="preserve"> k</w:t>
      </w:r>
      <w:r w:rsidR="00D61783" w:rsidRPr="007E2251">
        <w:rPr>
          <w:rFonts w:cs="Times New Roman"/>
          <w:szCs w:val="24"/>
        </w:rPr>
        <w:t>ë</w:t>
      </w:r>
      <w:r w:rsidRPr="007E2251">
        <w:rPr>
          <w:rFonts w:cs="Times New Roman"/>
          <w:szCs w:val="24"/>
        </w:rPr>
        <w:t>t</w:t>
      </w:r>
      <w:r w:rsidR="00D61783" w:rsidRPr="007E2251">
        <w:rPr>
          <w:rFonts w:cs="Times New Roman"/>
          <w:szCs w:val="24"/>
        </w:rPr>
        <w:t>ë</w:t>
      </w:r>
      <w:r w:rsidRPr="007E2251">
        <w:rPr>
          <w:rFonts w:cs="Times New Roman"/>
          <w:szCs w:val="24"/>
        </w:rPr>
        <w:t xml:space="preserve"> rast. </w:t>
      </w:r>
    </w:p>
    <w:p w14:paraId="1D812334" w14:textId="2A116D0F" w:rsidR="004D24B2" w:rsidRPr="007E2251" w:rsidRDefault="00B532B3" w:rsidP="00B67D9E">
      <w:pPr>
        <w:snapToGrid w:val="0"/>
        <w:rPr>
          <w:rFonts w:cs="Times New Roman"/>
          <w:szCs w:val="24"/>
        </w:rPr>
      </w:pPr>
      <w:r w:rsidRPr="007E2251">
        <w:rPr>
          <w:rFonts w:cs="Times New Roman"/>
          <w:szCs w:val="24"/>
        </w:rPr>
        <w:t>Trupi gjykues i kryesuar nga Gjyqtari</w:t>
      </w:r>
      <w:r w:rsidR="004D24B2" w:rsidRPr="007E2251">
        <w:rPr>
          <w:rFonts w:cs="Times New Roman"/>
          <w:szCs w:val="24"/>
        </w:rPr>
        <w:t xml:space="preserve"> </w:t>
      </w:r>
      <w:r w:rsidRPr="007E2251">
        <w:rPr>
          <w:rFonts w:cs="Times New Roman"/>
          <w:szCs w:val="24"/>
        </w:rPr>
        <w:t xml:space="preserve">Vesel </w:t>
      </w:r>
      <w:r w:rsidR="004D24B2" w:rsidRPr="007E2251">
        <w:rPr>
          <w:rFonts w:cs="Times New Roman"/>
          <w:szCs w:val="24"/>
        </w:rPr>
        <w:t xml:space="preserve">Ismaili me 24 tetor 2019, kishte marr </w:t>
      </w:r>
      <w:r w:rsidR="00307373" w:rsidRPr="007E2251">
        <w:rPr>
          <w:rFonts w:cs="Times New Roman"/>
          <w:szCs w:val="24"/>
        </w:rPr>
        <w:t>v</w:t>
      </w:r>
      <w:r w:rsidR="004D24B2" w:rsidRPr="007E2251">
        <w:rPr>
          <w:rFonts w:cs="Times New Roman"/>
          <w:szCs w:val="24"/>
        </w:rPr>
        <w:t>endim p</w:t>
      </w:r>
      <w:r w:rsidR="00B67D9E" w:rsidRPr="007E2251">
        <w:rPr>
          <w:rFonts w:cs="Times New Roman"/>
          <w:szCs w:val="24"/>
        </w:rPr>
        <w:t>ë</w:t>
      </w:r>
      <w:r w:rsidR="004D24B2" w:rsidRPr="007E2251">
        <w:rPr>
          <w:rFonts w:cs="Times New Roman"/>
          <w:szCs w:val="24"/>
        </w:rPr>
        <w:t>rmes t</w:t>
      </w:r>
      <w:r w:rsidR="00B67D9E" w:rsidRPr="007E2251">
        <w:rPr>
          <w:rFonts w:cs="Times New Roman"/>
          <w:szCs w:val="24"/>
        </w:rPr>
        <w:t>ë</w:t>
      </w:r>
      <w:r w:rsidR="004D24B2" w:rsidRPr="007E2251">
        <w:rPr>
          <w:rFonts w:cs="Times New Roman"/>
          <w:szCs w:val="24"/>
        </w:rPr>
        <w:t xml:space="preserve"> cilit kishte ndaluar publikimin e emrave t</w:t>
      </w:r>
      <w:r w:rsidR="00B67D9E" w:rsidRPr="007E2251">
        <w:rPr>
          <w:rFonts w:cs="Times New Roman"/>
          <w:szCs w:val="24"/>
        </w:rPr>
        <w:t>ë</w:t>
      </w:r>
      <w:r w:rsidR="004D24B2" w:rsidRPr="007E2251">
        <w:rPr>
          <w:rFonts w:cs="Times New Roman"/>
          <w:szCs w:val="24"/>
        </w:rPr>
        <w:t xml:space="preserve"> plot</w:t>
      </w:r>
      <w:r w:rsidR="00B67D9E" w:rsidRPr="007E2251">
        <w:rPr>
          <w:rFonts w:cs="Times New Roman"/>
          <w:szCs w:val="24"/>
        </w:rPr>
        <w:t>ë</w:t>
      </w:r>
      <w:r w:rsidR="004D24B2" w:rsidRPr="007E2251">
        <w:rPr>
          <w:rFonts w:cs="Times New Roman"/>
          <w:szCs w:val="24"/>
        </w:rPr>
        <w:t xml:space="preserve"> t</w:t>
      </w:r>
      <w:r w:rsidR="00A607DA">
        <w:rPr>
          <w:rFonts w:cs="Times New Roman"/>
          <w:szCs w:val="24"/>
        </w:rPr>
        <w:t>ë</w:t>
      </w:r>
      <w:r w:rsidR="004D24B2" w:rsidRPr="007E2251">
        <w:rPr>
          <w:rFonts w:cs="Times New Roman"/>
          <w:szCs w:val="24"/>
        </w:rPr>
        <w:t xml:space="preserve"> t</w:t>
      </w:r>
      <w:r w:rsidR="00B67D9E" w:rsidRPr="007E2251">
        <w:rPr>
          <w:rFonts w:cs="Times New Roman"/>
          <w:szCs w:val="24"/>
        </w:rPr>
        <w:t>ë</w:t>
      </w:r>
      <w:r w:rsidR="004D24B2" w:rsidRPr="007E2251">
        <w:rPr>
          <w:rFonts w:cs="Times New Roman"/>
          <w:szCs w:val="24"/>
        </w:rPr>
        <w:t xml:space="preserve"> pandehurve</w:t>
      </w:r>
      <w:r w:rsidR="00806AFD" w:rsidRPr="007E2251">
        <w:rPr>
          <w:rFonts w:cs="Times New Roman"/>
          <w:szCs w:val="24"/>
        </w:rPr>
        <w:t>, p</w:t>
      </w:r>
      <w:r w:rsidR="00D61783" w:rsidRPr="007E2251">
        <w:rPr>
          <w:rFonts w:cs="Times New Roman"/>
          <w:szCs w:val="24"/>
        </w:rPr>
        <w:t>ë</w:t>
      </w:r>
      <w:r w:rsidR="00806AFD" w:rsidRPr="007E2251">
        <w:rPr>
          <w:rFonts w:cs="Times New Roman"/>
          <w:szCs w:val="24"/>
        </w:rPr>
        <w:t>rkat</w:t>
      </w:r>
      <w:r w:rsidR="00D61783" w:rsidRPr="007E2251">
        <w:rPr>
          <w:rFonts w:cs="Times New Roman"/>
          <w:szCs w:val="24"/>
        </w:rPr>
        <w:t>ë</w:t>
      </w:r>
      <w:r w:rsidR="00806AFD" w:rsidRPr="007E2251">
        <w:rPr>
          <w:rFonts w:cs="Times New Roman"/>
          <w:szCs w:val="24"/>
        </w:rPr>
        <w:t>sisht kishte k</w:t>
      </w:r>
      <w:r w:rsidR="00D61783" w:rsidRPr="007E2251">
        <w:rPr>
          <w:rFonts w:cs="Times New Roman"/>
          <w:szCs w:val="24"/>
        </w:rPr>
        <w:t>ë</w:t>
      </w:r>
      <w:r w:rsidR="00806AFD" w:rsidRPr="007E2251">
        <w:rPr>
          <w:rFonts w:cs="Times New Roman"/>
          <w:szCs w:val="24"/>
        </w:rPr>
        <w:t>rkuar nga mediat dhe shoq</w:t>
      </w:r>
      <w:r w:rsidR="00D61783" w:rsidRPr="007E2251">
        <w:rPr>
          <w:rFonts w:cs="Times New Roman"/>
          <w:szCs w:val="24"/>
        </w:rPr>
        <w:t>ë</w:t>
      </w:r>
      <w:r w:rsidR="00806AFD" w:rsidRPr="007E2251">
        <w:rPr>
          <w:rFonts w:cs="Times New Roman"/>
          <w:szCs w:val="24"/>
        </w:rPr>
        <w:t>ria civile q</w:t>
      </w:r>
      <w:r w:rsidR="00D61783" w:rsidRPr="007E2251">
        <w:rPr>
          <w:rFonts w:cs="Times New Roman"/>
          <w:szCs w:val="24"/>
        </w:rPr>
        <w:t>ë</w:t>
      </w:r>
      <w:r w:rsidR="00806AFD" w:rsidRPr="007E2251">
        <w:rPr>
          <w:rFonts w:cs="Times New Roman"/>
          <w:szCs w:val="24"/>
        </w:rPr>
        <w:t xml:space="preserve"> publikimi i emrave t</w:t>
      </w:r>
      <w:r w:rsidR="00D61783" w:rsidRPr="007E2251">
        <w:rPr>
          <w:rFonts w:cs="Times New Roman"/>
          <w:szCs w:val="24"/>
        </w:rPr>
        <w:t>ë</w:t>
      </w:r>
      <w:r w:rsidR="00806AFD" w:rsidRPr="007E2251">
        <w:rPr>
          <w:rFonts w:cs="Times New Roman"/>
          <w:szCs w:val="24"/>
        </w:rPr>
        <w:t xml:space="preserve"> b</w:t>
      </w:r>
      <w:r w:rsidR="00D61783" w:rsidRPr="007E2251">
        <w:rPr>
          <w:rFonts w:cs="Times New Roman"/>
          <w:szCs w:val="24"/>
        </w:rPr>
        <w:t>ë</w:t>
      </w:r>
      <w:r w:rsidR="00806AFD" w:rsidRPr="007E2251">
        <w:rPr>
          <w:rFonts w:cs="Times New Roman"/>
          <w:szCs w:val="24"/>
        </w:rPr>
        <w:t>hej vet</w:t>
      </w:r>
      <w:r w:rsidR="00D61783" w:rsidRPr="007E2251">
        <w:rPr>
          <w:rFonts w:cs="Times New Roman"/>
          <w:szCs w:val="24"/>
        </w:rPr>
        <w:t>ë</w:t>
      </w:r>
      <w:r w:rsidR="00806AFD" w:rsidRPr="007E2251">
        <w:rPr>
          <w:rFonts w:cs="Times New Roman"/>
          <w:szCs w:val="24"/>
        </w:rPr>
        <w:t>m me iniciale</w:t>
      </w:r>
      <w:r w:rsidR="00A607DA">
        <w:rPr>
          <w:rFonts w:cs="Times New Roman"/>
          <w:szCs w:val="24"/>
        </w:rPr>
        <w:t>.</w:t>
      </w:r>
      <w:r w:rsidR="00961EB7" w:rsidRPr="007E2251">
        <w:rPr>
          <w:rFonts w:cs="Times New Roman"/>
          <w:szCs w:val="24"/>
        </w:rPr>
        <w:t xml:space="preserve"> </w:t>
      </w:r>
      <w:r w:rsidRPr="007E2251">
        <w:rPr>
          <w:rFonts w:cs="Times New Roman"/>
          <w:szCs w:val="24"/>
        </w:rPr>
        <w:t>N</w:t>
      </w:r>
      <w:r w:rsidR="00D61783" w:rsidRPr="007E2251">
        <w:rPr>
          <w:rFonts w:cs="Times New Roman"/>
          <w:szCs w:val="24"/>
        </w:rPr>
        <w:t>ë</w:t>
      </w:r>
      <w:r w:rsidRPr="007E2251">
        <w:rPr>
          <w:rFonts w:cs="Times New Roman"/>
          <w:szCs w:val="24"/>
        </w:rPr>
        <w:t xml:space="preserve"> kund</w:t>
      </w:r>
      <w:r w:rsidR="00D61783" w:rsidRPr="007E2251">
        <w:rPr>
          <w:rFonts w:cs="Times New Roman"/>
          <w:szCs w:val="24"/>
        </w:rPr>
        <w:t>ë</w:t>
      </w:r>
      <w:r w:rsidRPr="007E2251">
        <w:rPr>
          <w:rFonts w:cs="Times New Roman"/>
          <w:szCs w:val="24"/>
        </w:rPr>
        <w:t>rshtim me t</w:t>
      </w:r>
      <w:r w:rsidR="00D61783" w:rsidRPr="007E2251">
        <w:rPr>
          <w:rFonts w:cs="Times New Roman"/>
          <w:szCs w:val="24"/>
        </w:rPr>
        <w:t>ë</w:t>
      </w:r>
      <w:r w:rsidRPr="007E2251">
        <w:rPr>
          <w:rFonts w:cs="Times New Roman"/>
          <w:szCs w:val="24"/>
        </w:rPr>
        <w:t xml:space="preserve"> gjitha parimet e administrimit t</w:t>
      </w:r>
      <w:r w:rsidR="00D61783" w:rsidRPr="007E2251">
        <w:rPr>
          <w:rFonts w:cs="Times New Roman"/>
          <w:szCs w:val="24"/>
        </w:rPr>
        <w:t>ë</w:t>
      </w:r>
      <w:r w:rsidRPr="007E2251">
        <w:rPr>
          <w:rFonts w:cs="Times New Roman"/>
          <w:szCs w:val="24"/>
        </w:rPr>
        <w:t xml:space="preserve"> mir</w:t>
      </w:r>
      <w:r w:rsidR="00D61783" w:rsidRPr="007E2251">
        <w:rPr>
          <w:rFonts w:cs="Times New Roman"/>
          <w:szCs w:val="24"/>
        </w:rPr>
        <w:t>ë</w:t>
      </w:r>
      <w:r w:rsidRPr="007E2251">
        <w:rPr>
          <w:rFonts w:cs="Times New Roman"/>
          <w:szCs w:val="24"/>
        </w:rPr>
        <w:t xml:space="preserve"> t</w:t>
      </w:r>
      <w:r w:rsidR="00D61783" w:rsidRPr="007E2251">
        <w:rPr>
          <w:rFonts w:cs="Times New Roman"/>
          <w:szCs w:val="24"/>
        </w:rPr>
        <w:t>ë</w:t>
      </w:r>
      <w:r w:rsidRPr="007E2251">
        <w:rPr>
          <w:rFonts w:cs="Times New Roman"/>
          <w:szCs w:val="24"/>
        </w:rPr>
        <w:t xml:space="preserve"> drejt</w:t>
      </w:r>
      <w:r w:rsidR="00D61783" w:rsidRPr="007E2251">
        <w:rPr>
          <w:rFonts w:cs="Times New Roman"/>
          <w:szCs w:val="24"/>
        </w:rPr>
        <w:t>ë</w:t>
      </w:r>
      <w:r w:rsidRPr="007E2251">
        <w:rPr>
          <w:rFonts w:cs="Times New Roman"/>
          <w:szCs w:val="24"/>
        </w:rPr>
        <w:t>sis</w:t>
      </w:r>
      <w:r w:rsidR="00D61783" w:rsidRPr="007E2251">
        <w:rPr>
          <w:rFonts w:cs="Times New Roman"/>
          <w:szCs w:val="24"/>
        </w:rPr>
        <w:t>ë</w:t>
      </w:r>
      <w:r w:rsidRPr="007E2251">
        <w:rPr>
          <w:rFonts w:cs="Times New Roman"/>
          <w:szCs w:val="24"/>
        </w:rPr>
        <w:t xml:space="preserve"> dhe dispozitave ligjore n</w:t>
      </w:r>
      <w:r w:rsidR="00D61783" w:rsidRPr="007E2251">
        <w:rPr>
          <w:rFonts w:cs="Times New Roman"/>
          <w:szCs w:val="24"/>
        </w:rPr>
        <w:t>ë</w:t>
      </w:r>
      <w:r w:rsidRPr="007E2251">
        <w:rPr>
          <w:rFonts w:cs="Times New Roman"/>
          <w:szCs w:val="24"/>
        </w:rPr>
        <w:t xml:space="preserve"> fuqi, i</w:t>
      </w:r>
      <w:r w:rsidR="004D24B2" w:rsidRPr="007E2251">
        <w:rPr>
          <w:rFonts w:cs="Times New Roman"/>
          <w:szCs w:val="24"/>
        </w:rPr>
        <w:t xml:space="preserve"> </w:t>
      </w:r>
      <w:r w:rsidR="00B67D9E" w:rsidRPr="007E2251">
        <w:rPr>
          <w:rFonts w:cs="Times New Roman"/>
          <w:szCs w:val="24"/>
        </w:rPr>
        <w:t>njëjti</w:t>
      </w:r>
      <w:r w:rsidR="004D24B2" w:rsidRPr="007E2251">
        <w:rPr>
          <w:rFonts w:cs="Times New Roman"/>
          <w:szCs w:val="24"/>
        </w:rPr>
        <w:t xml:space="preserve"> vendim </w:t>
      </w:r>
      <w:r w:rsidR="00B67D9E" w:rsidRPr="007E2251">
        <w:rPr>
          <w:rFonts w:cs="Times New Roman"/>
          <w:szCs w:val="24"/>
        </w:rPr>
        <w:t>asnjëherë</w:t>
      </w:r>
      <w:r w:rsidR="004D24B2" w:rsidRPr="007E2251">
        <w:rPr>
          <w:rFonts w:cs="Times New Roman"/>
          <w:szCs w:val="24"/>
        </w:rPr>
        <w:t xml:space="preserve"> nuk iu </w:t>
      </w:r>
      <w:r w:rsidR="00B67D9E" w:rsidRPr="007E2251">
        <w:rPr>
          <w:rFonts w:cs="Times New Roman"/>
          <w:szCs w:val="24"/>
        </w:rPr>
        <w:t>ë</w:t>
      </w:r>
      <w:r w:rsidR="004D24B2" w:rsidRPr="007E2251">
        <w:rPr>
          <w:rFonts w:cs="Times New Roman"/>
          <w:szCs w:val="24"/>
        </w:rPr>
        <w:t>sht</w:t>
      </w:r>
      <w:r w:rsidR="00B67D9E" w:rsidRPr="007E2251">
        <w:rPr>
          <w:rFonts w:cs="Times New Roman"/>
          <w:szCs w:val="24"/>
        </w:rPr>
        <w:t>ë</w:t>
      </w:r>
      <w:r w:rsidR="004D24B2" w:rsidRPr="007E2251">
        <w:rPr>
          <w:rFonts w:cs="Times New Roman"/>
          <w:szCs w:val="24"/>
        </w:rPr>
        <w:t xml:space="preserve"> shp</w:t>
      </w:r>
      <w:r w:rsidR="00B67D9E" w:rsidRPr="007E2251">
        <w:rPr>
          <w:rFonts w:cs="Times New Roman"/>
          <w:szCs w:val="24"/>
        </w:rPr>
        <w:t>ë</w:t>
      </w:r>
      <w:r w:rsidR="004D24B2" w:rsidRPr="007E2251">
        <w:rPr>
          <w:rFonts w:cs="Times New Roman"/>
          <w:szCs w:val="24"/>
        </w:rPr>
        <w:t>rndar</w:t>
      </w:r>
      <w:r w:rsidR="00B67D9E" w:rsidRPr="007E2251">
        <w:rPr>
          <w:rFonts w:cs="Times New Roman"/>
          <w:szCs w:val="24"/>
        </w:rPr>
        <w:t>ë</w:t>
      </w:r>
      <w:r w:rsidR="004D24B2" w:rsidRPr="007E2251">
        <w:rPr>
          <w:rFonts w:cs="Times New Roman"/>
          <w:szCs w:val="24"/>
        </w:rPr>
        <w:t xml:space="preserve"> me shkrim mediave dhe organizatave jo-qeveritare q</w:t>
      </w:r>
      <w:r w:rsidR="00B67D9E" w:rsidRPr="007E2251">
        <w:rPr>
          <w:rFonts w:cs="Times New Roman"/>
          <w:szCs w:val="24"/>
        </w:rPr>
        <w:t>ë</w:t>
      </w:r>
      <w:r w:rsidR="004D24B2" w:rsidRPr="007E2251">
        <w:rPr>
          <w:rFonts w:cs="Times New Roman"/>
          <w:szCs w:val="24"/>
        </w:rPr>
        <w:t xml:space="preserve"> </w:t>
      </w:r>
      <w:r w:rsidR="00B67D9E" w:rsidRPr="007E2251">
        <w:rPr>
          <w:rFonts w:cs="Times New Roman"/>
          <w:szCs w:val="24"/>
        </w:rPr>
        <w:t>përcjellin</w:t>
      </w:r>
      <w:r w:rsidR="004D24B2" w:rsidRPr="007E2251">
        <w:rPr>
          <w:rFonts w:cs="Times New Roman"/>
          <w:szCs w:val="24"/>
        </w:rPr>
        <w:t xml:space="preserve"> rasti</w:t>
      </w:r>
      <w:r w:rsidR="00961EB7" w:rsidRPr="007E2251">
        <w:rPr>
          <w:rFonts w:cs="Times New Roman"/>
          <w:szCs w:val="24"/>
        </w:rPr>
        <w:t>n</w:t>
      </w:r>
      <w:r w:rsidR="004D24B2" w:rsidRPr="007E2251">
        <w:rPr>
          <w:rFonts w:cs="Times New Roman"/>
          <w:szCs w:val="24"/>
        </w:rPr>
        <w:t xml:space="preserve"> n</w:t>
      </w:r>
      <w:r w:rsidR="00B67D9E" w:rsidRPr="007E2251">
        <w:rPr>
          <w:rFonts w:cs="Times New Roman"/>
          <w:szCs w:val="24"/>
        </w:rPr>
        <w:t>ë</w:t>
      </w:r>
      <w:r w:rsidR="004D24B2" w:rsidRPr="007E2251">
        <w:rPr>
          <w:rFonts w:cs="Times New Roman"/>
          <w:szCs w:val="24"/>
        </w:rPr>
        <w:t xml:space="preserve"> fjal</w:t>
      </w:r>
      <w:r w:rsidR="00B67D9E" w:rsidRPr="007E2251">
        <w:rPr>
          <w:rFonts w:cs="Times New Roman"/>
          <w:szCs w:val="24"/>
        </w:rPr>
        <w:t>ë</w:t>
      </w:r>
      <w:r w:rsidR="00A607DA">
        <w:rPr>
          <w:rFonts w:cs="Times New Roman"/>
          <w:szCs w:val="24"/>
        </w:rPr>
        <w:t>.</w:t>
      </w:r>
      <w:r w:rsidR="004D24B2" w:rsidRPr="007E2251">
        <w:rPr>
          <w:rFonts w:cs="Times New Roman"/>
          <w:szCs w:val="24"/>
        </w:rPr>
        <w:t xml:space="preserve"> Instituti i Kosov</w:t>
      </w:r>
      <w:r w:rsidR="00B67D9E" w:rsidRPr="007E2251">
        <w:rPr>
          <w:rFonts w:cs="Times New Roman"/>
          <w:szCs w:val="24"/>
        </w:rPr>
        <w:t>ë</w:t>
      </w:r>
      <w:r w:rsidR="004D24B2" w:rsidRPr="007E2251">
        <w:rPr>
          <w:rFonts w:cs="Times New Roman"/>
          <w:szCs w:val="24"/>
        </w:rPr>
        <w:t>s p</w:t>
      </w:r>
      <w:r w:rsidR="00B67D9E" w:rsidRPr="007E2251">
        <w:rPr>
          <w:rFonts w:cs="Times New Roman"/>
          <w:szCs w:val="24"/>
        </w:rPr>
        <w:t>ë</w:t>
      </w:r>
      <w:r w:rsidR="004D24B2" w:rsidRPr="007E2251">
        <w:rPr>
          <w:rFonts w:cs="Times New Roman"/>
          <w:szCs w:val="24"/>
        </w:rPr>
        <w:t>r Drejt</w:t>
      </w:r>
      <w:r w:rsidR="00B67D9E" w:rsidRPr="007E2251">
        <w:rPr>
          <w:rFonts w:cs="Times New Roman"/>
          <w:szCs w:val="24"/>
        </w:rPr>
        <w:t>ë</w:t>
      </w:r>
      <w:r w:rsidR="004D24B2" w:rsidRPr="007E2251">
        <w:rPr>
          <w:rFonts w:cs="Times New Roman"/>
          <w:szCs w:val="24"/>
        </w:rPr>
        <w:t xml:space="preserve">si </w:t>
      </w:r>
      <w:r w:rsidRPr="007E2251">
        <w:rPr>
          <w:rFonts w:cs="Times New Roman"/>
          <w:szCs w:val="24"/>
        </w:rPr>
        <w:t xml:space="preserve">edhe </w:t>
      </w:r>
      <w:r w:rsidR="004D24B2" w:rsidRPr="007E2251">
        <w:rPr>
          <w:rFonts w:cs="Times New Roman"/>
          <w:szCs w:val="24"/>
        </w:rPr>
        <w:t>zyrtarisht k</w:t>
      </w:r>
      <w:r w:rsidR="00A607DA">
        <w:rPr>
          <w:rFonts w:cs="Times New Roman"/>
          <w:szCs w:val="24"/>
        </w:rPr>
        <w:t xml:space="preserve">a </w:t>
      </w:r>
      <w:r w:rsidR="004D24B2" w:rsidRPr="007E2251">
        <w:rPr>
          <w:rFonts w:cs="Times New Roman"/>
          <w:szCs w:val="24"/>
        </w:rPr>
        <w:t>k</w:t>
      </w:r>
      <w:r w:rsidR="00B67D9E" w:rsidRPr="007E2251">
        <w:rPr>
          <w:rFonts w:cs="Times New Roman"/>
          <w:szCs w:val="24"/>
        </w:rPr>
        <w:t>ë</w:t>
      </w:r>
      <w:r w:rsidR="004D24B2" w:rsidRPr="007E2251">
        <w:rPr>
          <w:rFonts w:cs="Times New Roman"/>
          <w:szCs w:val="24"/>
        </w:rPr>
        <w:t>rkuar kopjen e k</w:t>
      </w:r>
      <w:r w:rsidR="00B67D9E" w:rsidRPr="007E2251">
        <w:rPr>
          <w:rFonts w:cs="Times New Roman"/>
          <w:szCs w:val="24"/>
        </w:rPr>
        <w:t>ë</w:t>
      </w:r>
      <w:r w:rsidR="004D24B2" w:rsidRPr="007E2251">
        <w:rPr>
          <w:rFonts w:cs="Times New Roman"/>
          <w:szCs w:val="24"/>
        </w:rPr>
        <w:t xml:space="preserve">tij </w:t>
      </w:r>
      <w:r w:rsidRPr="007E2251">
        <w:rPr>
          <w:rFonts w:cs="Times New Roman"/>
          <w:szCs w:val="24"/>
        </w:rPr>
        <w:t>v</w:t>
      </w:r>
      <w:r w:rsidR="004D24B2" w:rsidRPr="007E2251">
        <w:rPr>
          <w:rFonts w:cs="Times New Roman"/>
          <w:szCs w:val="24"/>
        </w:rPr>
        <w:t>endimi, por q</w:t>
      </w:r>
      <w:r w:rsidR="00B67D9E" w:rsidRPr="007E2251">
        <w:rPr>
          <w:rFonts w:cs="Times New Roman"/>
          <w:szCs w:val="24"/>
        </w:rPr>
        <w:t>ë</w:t>
      </w:r>
      <w:r w:rsidR="004D24B2" w:rsidRPr="007E2251">
        <w:rPr>
          <w:rFonts w:cs="Times New Roman"/>
          <w:szCs w:val="24"/>
        </w:rPr>
        <w:t xml:space="preserve"> gjyqtari</w:t>
      </w:r>
      <w:r w:rsidR="00961EB7" w:rsidRPr="007E2251">
        <w:rPr>
          <w:rFonts w:cs="Times New Roman"/>
          <w:szCs w:val="24"/>
        </w:rPr>
        <w:t xml:space="preserve"> Ismaili</w:t>
      </w:r>
      <w:r w:rsidR="004D24B2" w:rsidRPr="007E2251">
        <w:rPr>
          <w:rFonts w:cs="Times New Roman"/>
          <w:szCs w:val="24"/>
        </w:rPr>
        <w:t xml:space="preserve"> as</w:t>
      </w:r>
      <w:r w:rsidR="00961EB7" w:rsidRPr="007E2251">
        <w:rPr>
          <w:rFonts w:cs="Times New Roman"/>
          <w:szCs w:val="24"/>
        </w:rPr>
        <w:t>nj</w:t>
      </w:r>
      <w:r w:rsidR="00B67D9E" w:rsidRPr="007E2251">
        <w:rPr>
          <w:rFonts w:cs="Times New Roman"/>
          <w:szCs w:val="24"/>
        </w:rPr>
        <w:t>ë</w:t>
      </w:r>
      <w:r w:rsidR="00961EB7" w:rsidRPr="007E2251">
        <w:rPr>
          <w:rFonts w:cs="Times New Roman"/>
          <w:szCs w:val="24"/>
        </w:rPr>
        <w:t>her</w:t>
      </w:r>
      <w:r w:rsidR="00B67D9E" w:rsidRPr="007E2251">
        <w:rPr>
          <w:rFonts w:cs="Times New Roman"/>
          <w:szCs w:val="24"/>
        </w:rPr>
        <w:t>ë</w:t>
      </w:r>
      <w:r w:rsidR="00961EB7" w:rsidRPr="007E2251">
        <w:rPr>
          <w:rFonts w:cs="Times New Roman"/>
          <w:szCs w:val="24"/>
        </w:rPr>
        <w:t xml:space="preserve"> nuk e ka ofruar t</w:t>
      </w:r>
      <w:r w:rsidR="00B67D9E" w:rsidRPr="007E2251">
        <w:rPr>
          <w:rFonts w:cs="Times New Roman"/>
          <w:szCs w:val="24"/>
        </w:rPr>
        <w:t>ë</w:t>
      </w:r>
      <w:r w:rsidR="00961EB7" w:rsidRPr="007E2251">
        <w:rPr>
          <w:rFonts w:cs="Times New Roman"/>
          <w:szCs w:val="24"/>
        </w:rPr>
        <w:t xml:space="preserve"> </w:t>
      </w:r>
      <w:r w:rsidR="00B67D9E" w:rsidRPr="007E2251">
        <w:rPr>
          <w:rFonts w:cs="Times New Roman"/>
          <w:szCs w:val="24"/>
        </w:rPr>
        <w:t>njëjtin</w:t>
      </w:r>
      <w:r w:rsidR="00961EB7" w:rsidRPr="007E2251">
        <w:rPr>
          <w:rFonts w:cs="Times New Roman"/>
          <w:szCs w:val="24"/>
        </w:rPr>
        <w:t xml:space="preserve">.  </w:t>
      </w:r>
    </w:p>
    <w:p w14:paraId="5C4E4F52" w14:textId="29FF477E" w:rsidR="00806AFD" w:rsidRPr="007E2251" w:rsidRDefault="00806AFD" w:rsidP="00D61783">
      <w:pPr>
        <w:rPr>
          <w:rFonts w:cs="Times New Roman"/>
        </w:rPr>
      </w:pPr>
      <w:r w:rsidRPr="007E2251">
        <w:rPr>
          <w:rFonts w:cs="Times New Roman"/>
        </w:rPr>
        <w:t>Gjyqtari nuk ka treguar se cilit nen i është referuar në rastin kur ka përcaktuar që</w:t>
      </w:r>
      <w:r w:rsidR="00D61783" w:rsidRPr="007E2251">
        <w:rPr>
          <w:rFonts w:cs="Times New Roman"/>
        </w:rPr>
        <w:t xml:space="preserve"> </w:t>
      </w:r>
      <w:r w:rsidRPr="007E2251">
        <w:rPr>
          <w:rFonts w:cs="Times New Roman"/>
        </w:rPr>
        <w:t>raportimi të bëhet me iniciale. Neni 294, paragrafi 1, pika 4 e KPPRK-së, të cilit i është referuar</w:t>
      </w:r>
      <w:r w:rsidR="00D61783" w:rsidRPr="007E2251">
        <w:rPr>
          <w:rFonts w:cs="Times New Roman"/>
        </w:rPr>
        <w:t xml:space="preserve"> </w:t>
      </w:r>
      <w:r w:rsidRPr="007E2251">
        <w:rPr>
          <w:rFonts w:cs="Times New Roman"/>
        </w:rPr>
        <w:t>aktvendimi, nuk e jep një mundësi të tillë, por përcakton se në rastin kur plotësohen kushtet e</w:t>
      </w:r>
      <w:r w:rsidR="00D61783" w:rsidRPr="007E2251">
        <w:rPr>
          <w:rFonts w:cs="Times New Roman"/>
        </w:rPr>
        <w:t xml:space="preserve"> </w:t>
      </w:r>
      <w:r w:rsidRPr="007E2251">
        <w:rPr>
          <w:rFonts w:cs="Times New Roman"/>
        </w:rPr>
        <w:t>renditura në paragrafin 1, Gjykata “mund të përjashtojë publikun gjatë gjithë shqyrtimit</w:t>
      </w:r>
      <w:r w:rsidR="00D61783" w:rsidRPr="007E2251">
        <w:rPr>
          <w:rFonts w:cs="Times New Roman"/>
        </w:rPr>
        <w:t xml:space="preserve"> </w:t>
      </w:r>
      <w:r w:rsidRPr="007E2251">
        <w:rPr>
          <w:rFonts w:cs="Times New Roman"/>
        </w:rPr>
        <w:t>gjyqësor ose nga një pjesë e tij”, duke mos e dhënë edhe mundësinë e obligimit për media që</w:t>
      </w:r>
      <w:r w:rsidR="00D61783" w:rsidRPr="007E2251">
        <w:rPr>
          <w:rFonts w:cs="Times New Roman"/>
        </w:rPr>
        <w:t xml:space="preserve"> </w:t>
      </w:r>
      <w:r w:rsidRPr="007E2251">
        <w:rPr>
          <w:rFonts w:cs="Times New Roman"/>
        </w:rPr>
        <w:t>raportimi të bëhet me iniciale. Në këtë mënyrë se si është vepruar, vërehet se Gjykata vetëm sa e</w:t>
      </w:r>
      <w:r w:rsidR="00D61783" w:rsidRPr="007E2251">
        <w:rPr>
          <w:rFonts w:cs="Times New Roman"/>
        </w:rPr>
        <w:t xml:space="preserve"> </w:t>
      </w:r>
      <w:r w:rsidRPr="007E2251">
        <w:rPr>
          <w:rFonts w:cs="Times New Roman"/>
        </w:rPr>
        <w:t>ka shpikur një kufizim të tillë. Ky kufizim i gjykatës nënkupton mbyllje të seancës për publikun</w:t>
      </w:r>
      <w:r w:rsidR="00D61783" w:rsidRPr="007E2251">
        <w:rPr>
          <w:rFonts w:cs="Times New Roman"/>
        </w:rPr>
        <w:t xml:space="preserve"> </w:t>
      </w:r>
      <w:r w:rsidRPr="007E2251">
        <w:rPr>
          <w:rFonts w:cs="Times New Roman"/>
        </w:rPr>
        <w:t xml:space="preserve">në njërën anë si dhe për mediat në anën tjetër, të cilat janë urë lidhëse me publikun. </w:t>
      </w:r>
      <w:r w:rsidRPr="007E2251">
        <w:rPr>
          <w:rFonts w:cs="Times New Roman"/>
        </w:rPr>
        <w:lastRenderedPageBreak/>
        <w:t>Me anë të</w:t>
      </w:r>
      <w:r w:rsidR="00D61783" w:rsidRPr="007E2251">
        <w:rPr>
          <w:rFonts w:cs="Times New Roman"/>
        </w:rPr>
        <w:t xml:space="preserve"> </w:t>
      </w:r>
      <w:r w:rsidRPr="007E2251">
        <w:rPr>
          <w:rFonts w:cs="Times New Roman"/>
        </w:rPr>
        <w:t>këtij aktvendimi, Gjykata formalisht ka vendosur që gjykimi nuk është i mbyllur, por në esencë e</w:t>
      </w:r>
      <w:r w:rsidR="00D61783" w:rsidRPr="007E2251">
        <w:rPr>
          <w:rFonts w:cs="Times New Roman"/>
        </w:rPr>
        <w:t xml:space="preserve"> </w:t>
      </w:r>
      <w:r w:rsidRPr="007E2251">
        <w:rPr>
          <w:rFonts w:cs="Times New Roman"/>
        </w:rPr>
        <w:t>ka mbyllur gjykimin, duke mos i dhënë mundësi publikut që të informohet për këtë rast, ndonëse</w:t>
      </w:r>
      <w:r w:rsidR="00D61783" w:rsidRPr="007E2251">
        <w:rPr>
          <w:rFonts w:cs="Times New Roman"/>
        </w:rPr>
        <w:t xml:space="preserve"> </w:t>
      </w:r>
      <w:r w:rsidRPr="007E2251">
        <w:rPr>
          <w:rFonts w:cs="Times New Roman"/>
        </w:rPr>
        <w:t>nisur nga veprat për të cilat akuzohen të pandehurit, ky gjykim është i një rëndësie të veçantë për</w:t>
      </w:r>
      <w:r w:rsidR="00D61783" w:rsidRPr="007E2251">
        <w:rPr>
          <w:rFonts w:cs="Times New Roman"/>
        </w:rPr>
        <w:t xml:space="preserve"> </w:t>
      </w:r>
      <w:r w:rsidRPr="007E2251">
        <w:rPr>
          <w:rFonts w:cs="Times New Roman"/>
        </w:rPr>
        <w:t>publikun.</w:t>
      </w:r>
    </w:p>
    <w:p w14:paraId="5B7C1B78" w14:textId="415ADAC5" w:rsidR="00806AFD" w:rsidRPr="007E2251" w:rsidRDefault="00806AFD" w:rsidP="00B67D9E">
      <w:pPr>
        <w:snapToGrid w:val="0"/>
        <w:rPr>
          <w:rFonts w:cs="Times New Roman"/>
          <w:szCs w:val="24"/>
        </w:rPr>
      </w:pPr>
      <w:r w:rsidRPr="007E2251">
        <w:rPr>
          <w:rFonts w:cs="Times New Roman"/>
          <w:szCs w:val="24"/>
        </w:rPr>
        <w:t>Krejt n</w:t>
      </w:r>
      <w:r w:rsidR="00D61783" w:rsidRPr="007E2251">
        <w:rPr>
          <w:rFonts w:cs="Times New Roman"/>
          <w:szCs w:val="24"/>
        </w:rPr>
        <w:t>ë</w:t>
      </w:r>
      <w:r w:rsidRPr="007E2251">
        <w:rPr>
          <w:rFonts w:cs="Times New Roman"/>
          <w:szCs w:val="24"/>
        </w:rPr>
        <w:t xml:space="preserve"> fund, IKD i b</w:t>
      </w:r>
      <w:r w:rsidR="00D61783" w:rsidRPr="007E2251">
        <w:rPr>
          <w:rFonts w:cs="Times New Roman"/>
          <w:szCs w:val="24"/>
        </w:rPr>
        <w:t>ë</w:t>
      </w:r>
      <w:r w:rsidRPr="007E2251">
        <w:rPr>
          <w:rFonts w:cs="Times New Roman"/>
          <w:szCs w:val="24"/>
        </w:rPr>
        <w:t>n</w:t>
      </w:r>
      <w:r w:rsidR="00D61783" w:rsidRPr="007E2251">
        <w:rPr>
          <w:rFonts w:cs="Times New Roman"/>
          <w:szCs w:val="24"/>
        </w:rPr>
        <w:t>ë</w:t>
      </w:r>
      <w:r w:rsidRPr="007E2251">
        <w:rPr>
          <w:rFonts w:cs="Times New Roman"/>
          <w:szCs w:val="24"/>
        </w:rPr>
        <w:t xml:space="preserve"> thirrje k</w:t>
      </w:r>
      <w:r w:rsidR="00D61783" w:rsidRPr="007E2251">
        <w:rPr>
          <w:rFonts w:cs="Times New Roman"/>
          <w:szCs w:val="24"/>
        </w:rPr>
        <w:t>ë</w:t>
      </w:r>
      <w:r w:rsidRPr="007E2251">
        <w:rPr>
          <w:rFonts w:cs="Times New Roman"/>
          <w:szCs w:val="24"/>
        </w:rPr>
        <w:t>tij trupi gjykues, e veçan</w:t>
      </w:r>
      <w:r w:rsidR="00D61783" w:rsidRPr="007E2251">
        <w:rPr>
          <w:rFonts w:cs="Times New Roman"/>
          <w:szCs w:val="24"/>
        </w:rPr>
        <w:t>ë</w:t>
      </w:r>
      <w:r w:rsidRPr="007E2251">
        <w:rPr>
          <w:rFonts w:cs="Times New Roman"/>
          <w:szCs w:val="24"/>
        </w:rPr>
        <w:t>risht kryetarit t</w:t>
      </w:r>
      <w:r w:rsidR="00D61783" w:rsidRPr="007E2251">
        <w:rPr>
          <w:rFonts w:cs="Times New Roman"/>
          <w:szCs w:val="24"/>
        </w:rPr>
        <w:t>ë</w:t>
      </w:r>
      <w:r w:rsidRPr="007E2251">
        <w:rPr>
          <w:rFonts w:cs="Times New Roman"/>
          <w:szCs w:val="24"/>
        </w:rPr>
        <w:t xml:space="preserve"> k</w:t>
      </w:r>
      <w:r w:rsidR="00D61783" w:rsidRPr="007E2251">
        <w:rPr>
          <w:rFonts w:cs="Times New Roman"/>
          <w:szCs w:val="24"/>
        </w:rPr>
        <w:t>ë</w:t>
      </w:r>
      <w:r w:rsidRPr="007E2251">
        <w:rPr>
          <w:rFonts w:cs="Times New Roman"/>
          <w:szCs w:val="24"/>
        </w:rPr>
        <w:t xml:space="preserve">tij trupi gjykues, </w:t>
      </w:r>
      <w:r w:rsidR="00A607DA">
        <w:rPr>
          <w:rFonts w:cs="Times New Roman"/>
          <w:szCs w:val="24"/>
        </w:rPr>
        <w:t>g</w:t>
      </w:r>
      <w:r w:rsidRPr="007E2251">
        <w:rPr>
          <w:rFonts w:cs="Times New Roman"/>
          <w:szCs w:val="24"/>
        </w:rPr>
        <w:t>jyqtarit Vesel Ismajli, q</w:t>
      </w:r>
      <w:r w:rsidR="00D61783" w:rsidRPr="007E2251">
        <w:rPr>
          <w:rFonts w:cs="Times New Roman"/>
          <w:szCs w:val="24"/>
        </w:rPr>
        <w:t>ë</w:t>
      </w:r>
      <w:r w:rsidRPr="007E2251">
        <w:rPr>
          <w:rFonts w:cs="Times New Roman"/>
          <w:szCs w:val="24"/>
        </w:rPr>
        <w:t xml:space="preserve"> t</w:t>
      </w:r>
      <w:r w:rsidR="00D61783" w:rsidRPr="007E2251">
        <w:rPr>
          <w:rFonts w:cs="Times New Roman"/>
          <w:szCs w:val="24"/>
        </w:rPr>
        <w:t>ë</w:t>
      </w:r>
      <w:r w:rsidRPr="007E2251">
        <w:rPr>
          <w:rFonts w:cs="Times New Roman"/>
          <w:szCs w:val="24"/>
        </w:rPr>
        <w:t xml:space="preserve"> reflektojn</w:t>
      </w:r>
      <w:r w:rsidR="00D61783" w:rsidRPr="007E2251">
        <w:rPr>
          <w:rFonts w:cs="Times New Roman"/>
          <w:szCs w:val="24"/>
        </w:rPr>
        <w:t>ë</w:t>
      </w:r>
      <w:r w:rsidRPr="007E2251">
        <w:rPr>
          <w:rFonts w:cs="Times New Roman"/>
          <w:szCs w:val="24"/>
        </w:rPr>
        <w:t xml:space="preserve"> ndaj veprimeve t</w:t>
      </w:r>
      <w:r w:rsidR="00D61783" w:rsidRPr="007E2251">
        <w:rPr>
          <w:rFonts w:cs="Times New Roman"/>
          <w:szCs w:val="24"/>
        </w:rPr>
        <w:t>ë</w:t>
      </w:r>
      <w:r w:rsidRPr="007E2251">
        <w:rPr>
          <w:rFonts w:cs="Times New Roman"/>
          <w:szCs w:val="24"/>
        </w:rPr>
        <w:t xml:space="preserve"> tilla. IKD i rikujton k</w:t>
      </w:r>
      <w:r w:rsidR="00D61783" w:rsidRPr="007E2251">
        <w:rPr>
          <w:rFonts w:cs="Times New Roman"/>
          <w:szCs w:val="24"/>
        </w:rPr>
        <w:t>ë</w:t>
      </w:r>
      <w:r w:rsidRPr="007E2251">
        <w:rPr>
          <w:rFonts w:cs="Times New Roman"/>
          <w:szCs w:val="24"/>
        </w:rPr>
        <w:t>tij trupi gjykues se sipas Ligjit Nr. 06/L – 057 p</w:t>
      </w:r>
      <w:r w:rsidR="00D61783" w:rsidRPr="007E2251">
        <w:rPr>
          <w:rFonts w:cs="Times New Roman"/>
          <w:szCs w:val="24"/>
        </w:rPr>
        <w:t>ë</w:t>
      </w:r>
      <w:r w:rsidRPr="007E2251">
        <w:rPr>
          <w:rFonts w:cs="Times New Roman"/>
          <w:szCs w:val="24"/>
        </w:rPr>
        <w:t>r P</w:t>
      </w:r>
      <w:r w:rsidR="00D61783" w:rsidRPr="007E2251">
        <w:rPr>
          <w:rFonts w:cs="Times New Roman"/>
          <w:szCs w:val="24"/>
        </w:rPr>
        <w:t>ë</w:t>
      </w:r>
      <w:r w:rsidRPr="007E2251">
        <w:rPr>
          <w:rFonts w:cs="Times New Roman"/>
          <w:szCs w:val="24"/>
        </w:rPr>
        <w:t>rgjegj</w:t>
      </w:r>
      <w:r w:rsidR="00D61783" w:rsidRPr="007E2251">
        <w:rPr>
          <w:rFonts w:cs="Times New Roman"/>
          <w:szCs w:val="24"/>
        </w:rPr>
        <w:t>ë</w:t>
      </w:r>
      <w:r w:rsidRPr="007E2251">
        <w:rPr>
          <w:rFonts w:cs="Times New Roman"/>
          <w:szCs w:val="24"/>
        </w:rPr>
        <w:t>sin</w:t>
      </w:r>
      <w:r w:rsidR="00D61783" w:rsidRPr="007E2251">
        <w:rPr>
          <w:rFonts w:cs="Times New Roman"/>
          <w:szCs w:val="24"/>
        </w:rPr>
        <w:t>ë</w:t>
      </w:r>
      <w:r w:rsidRPr="007E2251">
        <w:rPr>
          <w:rFonts w:cs="Times New Roman"/>
          <w:szCs w:val="24"/>
        </w:rPr>
        <w:t xml:space="preserve"> Disiplinore t</w:t>
      </w:r>
      <w:r w:rsidR="00D61783" w:rsidRPr="007E2251">
        <w:rPr>
          <w:rFonts w:cs="Times New Roman"/>
          <w:szCs w:val="24"/>
        </w:rPr>
        <w:t>ë</w:t>
      </w:r>
      <w:r w:rsidRPr="007E2251">
        <w:rPr>
          <w:rFonts w:cs="Times New Roman"/>
          <w:szCs w:val="24"/>
        </w:rPr>
        <w:t xml:space="preserve"> Gjyqtar</w:t>
      </w:r>
      <w:r w:rsidR="00D61783" w:rsidRPr="007E2251">
        <w:rPr>
          <w:rFonts w:cs="Times New Roman"/>
          <w:szCs w:val="24"/>
        </w:rPr>
        <w:t>ë</w:t>
      </w:r>
      <w:r w:rsidRPr="007E2251">
        <w:rPr>
          <w:rFonts w:cs="Times New Roman"/>
          <w:szCs w:val="24"/>
        </w:rPr>
        <w:t>ve dhe Prokuror</w:t>
      </w:r>
      <w:r w:rsidR="00D61783" w:rsidRPr="007E2251">
        <w:rPr>
          <w:rFonts w:cs="Times New Roman"/>
          <w:szCs w:val="24"/>
        </w:rPr>
        <w:t>ë</w:t>
      </w:r>
      <w:r w:rsidRPr="007E2251">
        <w:rPr>
          <w:rFonts w:cs="Times New Roman"/>
          <w:szCs w:val="24"/>
        </w:rPr>
        <w:t>ve, mos trajtimi i pjes</w:t>
      </w:r>
      <w:r w:rsidR="00D61783" w:rsidRPr="007E2251">
        <w:rPr>
          <w:rFonts w:cs="Times New Roman"/>
          <w:szCs w:val="24"/>
        </w:rPr>
        <w:t>ë</w:t>
      </w:r>
      <w:r w:rsidRPr="007E2251">
        <w:rPr>
          <w:rFonts w:cs="Times New Roman"/>
          <w:szCs w:val="24"/>
        </w:rPr>
        <w:t>marr</w:t>
      </w:r>
      <w:r w:rsidR="00D61783" w:rsidRPr="007E2251">
        <w:rPr>
          <w:rFonts w:cs="Times New Roman"/>
          <w:szCs w:val="24"/>
        </w:rPr>
        <w:t>ë</w:t>
      </w:r>
      <w:r w:rsidRPr="007E2251">
        <w:rPr>
          <w:rFonts w:cs="Times New Roman"/>
          <w:szCs w:val="24"/>
        </w:rPr>
        <w:t>sve n</w:t>
      </w:r>
      <w:r w:rsidR="00D61783" w:rsidRPr="007E2251">
        <w:rPr>
          <w:rFonts w:cs="Times New Roman"/>
          <w:szCs w:val="24"/>
        </w:rPr>
        <w:t>ë</w:t>
      </w:r>
      <w:r w:rsidRPr="007E2251">
        <w:rPr>
          <w:rFonts w:cs="Times New Roman"/>
          <w:szCs w:val="24"/>
        </w:rPr>
        <w:t xml:space="preserve"> procedur</w:t>
      </w:r>
      <w:r w:rsidR="00D61783" w:rsidRPr="007E2251">
        <w:rPr>
          <w:rFonts w:cs="Times New Roman"/>
          <w:szCs w:val="24"/>
        </w:rPr>
        <w:t>ë</w:t>
      </w:r>
      <w:r w:rsidRPr="007E2251">
        <w:rPr>
          <w:rFonts w:cs="Times New Roman"/>
          <w:szCs w:val="24"/>
        </w:rPr>
        <w:t xml:space="preserve"> n</w:t>
      </w:r>
      <w:r w:rsidR="00D61783" w:rsidRPr="007E2251">
        <w:rPr>
          <w:rFonts w:cs="Times New Roman"/>
          <w:szCs w:val="24"/>
        </w:rPr>
        <w:t>ë</w:t>
      </w:r>
      <w:r w:rsidRPr="007E2251">
        <w:rPr>
          <w:rFonts w:cs="Times New Roman"/>
          <w:szCs w:val="24"/>
        </w:rPr>
        <w:t xml:space="preserve"> m</w:t>
      </w:r>
      <w:r w:rsidR="00D61783" w:rsidRPr="007E2251">
        <w:rPr>
          <w:rFonts w:cs="Times New Roman"/>
          <w:szCs w:val="24"/>
        </w:rPr>
        <w:t>ë</w:t>
      </w:r>
      <w:r w:rsidRPr="007E2251">
        <w:rPr>
          <w:rFonts w:cs="Times New Roman"/>
          <w:szCs w:val="24"/>
        </w:rPr>
        <w:t>nyr</w:t>
      </w:r>
      <w:r w:rsidR="00D61783" w:rsidRPr="007E2251">
        <w:rPr>
          <w:rFonts w:cs="Times New Roman"/>
          <w:szCs w:val="24"/>
        </w:rPr>
        <w:t>ë</w:t>
      </w:r>
      <w:r w:rsidRPr="007E2251">
        <w:rPr>
          <w:rFonts w:cs="Times New Roman"/>
          <w:szCs w:val="24"/>
        </w:rPr>
        <w:t>n se si k</w:t>
      </w:r>
      <w:r w:rsidR="00D61783" w:rsidRPr="007E2251">
        <w:rPr>
          <w:rFonts w:cs="Times New Roman"/>
          <w:szCs w:val="24"/>
        </w:rPr>
        <w:t>ë</w:t>
      </w:r>
      <w:r w:rsidRPr="007E2251">
        <w:rPr>
          <w:rFonts w:cs="Times New Roman"/>
          <w:szCs w:val="24"/>
        </w:rPr>
        <w:t>rkohet me ligj paraqet shkelje t</w:t>
      </w:r>
      <w:r w:rsidR="00D61783" w:rsidRPr="007E2251">
        <w:rPr>
          <w:rFonts w:cs="Times New Roman"/>
          <w:szCs w:val="24"/>
        </w:rPr>
        <w:t>ë</w:t>
      </w:r>
      <w:r w:rsidRPr="007E2251">
        <w:rPr>
          <w:rFonts w:cs="Times New Roman"/>
          <w:szCs w:val="24"/>
        </w:rPr>
        <w:t xml:space="preserve"> detyrave t</w:t>
      </w:r>
      <w:r w:rsidR="00D61783" w:rsidRPr="007E2251">
        <w:rPr>
          <w:rFonts w:cs="Times New Roman"/>
          <w:szCs w:val="24"/>
        </w:rPr>
        <w:t>ë</w:t>
      </w:r>
      <w:r w:rsidRPr="007E2251">
        <w:rPr>
          <w:rFonts w:cs="Times New Roman"/>
          <w:szCs w:val="24"/>
        </w:rPr>
        <w:t xml:space="preserve"> gjyqtarit, pas s</w:t>
      </w:r>
      <w:r w:rsidR="00D61783" w:rsidRPr="007E2251">
        <w:rPr>
          <w:rFonts w:cs="Times New Roman"/>
          <w:szCs w:val="24"/>
        </w:rPr>
        <w:t>ë</w:t>
      </w:r>
      <w:r w:rsidRPr="007E2251">
        <w:rPr>
          <w:rFonts w:cs="Times New Roman"/>
          <w:szCs w:val="24"/>
        </w:rPr>
        <w:t xml:space="preserve"> </w:t>
      </w:r>
      <w:r w:rsidR="00D61783" w:rsidRPr="007E2251">
        <w:rPr>
          <w:rFonts w:cs="Times New Roman"/>
          <w:szCs w:val="24"/>
        </w:rPr>
        <w:t>cilës</w:t>
      </w:r>
      <w:r w:rsidRPr="007E2251">
        <w:rPr>
          <w:rFonts w:cs="Times New Roman"/>
          <w:szCs w:val="24"/>
        </w:rPr>
        <w:t xml:space="preserve"> shkelje duhet t</w:t>
      </w:r>
      <w:r w:rsidR="00D61783" w:rsidRPr="007E2251">
        <w:rPr>
          <w:rFonts w:cs="Times New Roman"/>
          <w:szCs w:val="24"/>
        </w:rPr>
        <w:t>ë</w:t>
      </w:r>
      <w:r w:rsidRPr="007E2251">
        <w:rPr>
          <w:rFonts w:cs="Times New Roman"/>
          <w:szCs w:val="24"/>
        </w:rPr>
        <w:t xml:space="preserve"> pasojn</w:t>
      </w:r>
      <w:r w:rsidR="00D61783" w:rsidRPr="007E2251">
        <w:rPr>
          <w:rFonts w:cs="Times New Roman"/>
          <w:szCs w:val="24"/>
        </w:rPr>
        <w:t>ë</w:t>
      </w:r>
      <w:r w:rsidRPr="007E2251">
        <w:rPr>
          <w:rFonts w:cs="Times New Roman"/>
          <w:szCs w:val="24"/>
        </w:rPr>
        <w:t xml:space="preserve"> masat disiplinore. </w:t>
      </w:r>
    </w:p>
    <w:p w14:paraId="36298ADC" w14:textId="0D69B85B" w:rsidR="00806AFD" w:rsidRPr="007E2251" w:rsidRDefault="00806AFD" w:rsidP="00B67D9E">
      <w:pPr>
        <w:snapToGrid w:val="0"/>
        <w:rPr>
          <w:rFonts w:cs="Times New Roman"/>
          <w:szCs w:val="24"/>
        </w:rPr>
      </w:pPr>
      <w:r w:rsidRPr="007E2251">
        <w:rPr>
          <w:rFonts w:cs="Times New Roman"/>
          <w:szCs w:val="24"/>
        </w:rPr>
        <w:t>Po ashtu, ndaj vendimeve t</w:t>
      </w:r>
      <w:r w:rsidR="00D61783" w:rsidRPr="007E2251">
        <w:rPr>
          <w:rFonts w:cs="Times New Roman"/>
          <w:szCs w:val="24"/>
        </w:rPr>
        <w:t>ë</w:t>
      </w:r>
      <w:r w:rsidRPr="007E2251">
        <w:rPr>
          <w:rFonts w:cs="Times New Roman"/>
          <w:szCs w:val="24"/>
        </w:rPr>
        <w:t xml:space="preserve"> k</w:t>
      </w:r>
      <w:r w:rsidR="00D61783" w:rsidRPr="007E2251">
        <w:rPr>
          <w:rFonts w:cs="Times New Roman"/>
          <w:szCs w:val="24"/>
        </w:rPr>
        <w:t>ë</w:t>
      </w:r>
      <w:r w:rsidRPr="007E2251">
        <w:rPr>
          <w:rFonts w:cs="Times New Roman"/>
          <w:szCs w:val="24"/>
        </w:rPr>
        <w:t>tij trupi gjykues, t</w:t>
      </w:r>
      <w:r w:rsidR="00D61783" w:rsidRPr="007E2251">
        <w:rPr>
          <w:rFonts w:cs="Times New Roman"/>
          <w:szCs w:val="24"/>
        </w:rPr>
        <w:t>ë</w:t>
      </w:r>
      <w:r w:rsidRPr="007E2251">
        <w:rPr>
          <w:rFonts w:cs="Times New Roman"/>
          <w:szCs w:val="24"/>
        </w:rPr>
        <w:t xml:space="preserve"> kryesuar nga gjyqtari Vesel Ismajli duhet t</w:t>
      </w:r>
      <w:r w:rsidR="00D61783" w:rsidRPr="007E2251">
        <w:rPr>
          <w:rFonts w:cs="Times New Roman"/>
          <w:szCs w:val="24"/>
        </w:rPr>
        <w:t>ë</w:t>
      </w:r>
      <w:r w:rsidRPr="007E2251">
        <w:rPr>
          <w:rFonts w:cs="Times New Roman"/>
          <w:szCs w:val="24"/>
        </w:rPr>
        <w:t xml:space="preserve"> reagoj</w:t>
      </w:r>
      <w:r w:rsidR="00D61783" w:rsidRPr="007E2251">
        <w:rPr>
          <w:rFonts w:cs="Times New Roman"/>
          <w:szCs w:val="24"/>
        </w:rPr>
        <w:t>ë</w:t>
      </w:r>
      <w:r w:rsidRPr="007E2251">
        <w:rPr>
          <w:rFonts w:cs="Times New Roman"/>
          <w:szCs w:val="24"/>
        </w:rPr>
        <w:t xml:space="preserve"> edhe Kryetarja e Gjykat</w:t>
      </w:r>
      <w:r w:rsidR="00D61783" w:rsidRPr="007E2251">
        <w:rPr>
          <w:rFonts w:cs="Times New Roman"/>
          <w:szCs w:val="24"/>
        </w:rPr>
        <w:t>ë</w:t>
      </w:r>
      <w:r w:rsidRPr="007E2251">
        <w:rPr>
          <w:rFonts w:cs="Times New Roman"/>
          <w:szCs w:val="24"/>
        </w:rPr>
        <w:t>s Themelore n</w:t>
      </w:r>
      <w:r w:rsidR="00D61783" w:rsidRPr="007E2251">
        <w:rPr>
          <w:rFonts w:cs="Times New Roman"/>
          <w:szCs w:val="24"/>
        </w:rPr>
        <w:t>ë</w:t>
      </w:r>
      <w:r w:rsidRPr="007E2251">
        <w:rPr>
          <w:rFonts w:cs="Times New Roman"/>
          <w:szCs w:val="24"/>
        </w:rPr>
        <w:t xml:space="preserve"> Prishtin</w:t>
      </w:r>
      <w:r w:rsidR="00D61783" w:rsidRPr="007E2251">
        <w:rPr>
          <w:rFonts w:cs="Times New Roman"/>
          <w:szCs w:val="24"/>
        </w:rPr>
        <w:t>ë</w:t>
      </w:r>
      <w:r w:rsidRPr="007E2251">
        <w:rPr>
          <w:rFonts w:cs="Times New Roman"/>
          <w:szCs w:val="24"/>
        </w:rPr>
        <w:t>, Af</w:t>
      </w:r>
      <w:r w:rsidR="00D61783" w:rsidRPr="007E2251">
        <w:rPr>
          <w:rFonts w:cs="Times New Roman"/>
          <w:szCs w:val="24"/>
        </w:rPr>
        <w:t>ë</w:t>
      </w:r>
      <w:r w:rsidRPr="007E2251">
        <w:rPr>
          <w:rFonts w:cs="Times New Roman"/>
          <w:szCs w:val="24"/>
        </w:rPr>
        <w:t>rdita Bytyçi si autoritet kompetent p</w:t>
      </w:r>
      <w:r w:rsidR="00D61783" w:rsidRPr="007E2251">
        <w:rPr>
          <w:rFonts w:cs="Times New Roman"/>
          <w:szCs w:val="24"/>
        </w:rPr>
        <w:t>ë</w:t>
      </w:r>
      <w:r w:rsidRPr="007E2251">
        <w:rPr>
          <w:rFonts w:cs="Times New Roman"/>
          <w:szCs w:val="24"/>
        </w:rPr>
        <w:t>r raste disiplinore t</w:t>
      </w:r>
      <w:r w:rsidR="00D61783" w:rsidRPr="007E2251">
        <w:rPr>
          <w:rFonts w:cs="Times New Roman"/>
          <w:szCs w:val="24"/>
        </w:rPr>
        <w:t>ë</w:t>
      </w:r>
      <w:r w:rsidRPr="007E2251">
        <w:rPr>
          <w:rFonts w:cs="Times New Roman"/>
          <w:szCs w:val="24"/>
        </w:rPr>
        <w:t xml:space="preserve"> gjyqtar</w:t>
      </w:r>
      <w:r w:rsidR="00D61783" w:rsidRPr="007E2251">
        <w:rPr>
          <w:rFonts w:cs="Times New Roman"/>
          <w:szCs w:val="24"/>
        </w:rPr>
        <w:t>ë</w:t>
      </w:r>
      <w:r w:rsidRPr="007E2251">
        <w:rPr>
          <w:rFonts w:cs="Times New Roman"/>
          <w:szCs w:val="24"/>
        </w:rPr>
        <w:t>ve t</w:t>
      </w:r>
      <w:r w:rsidR="00D61783" w:rsidRPr="007E2251">
        <w:rPr>
          <w:rFonts w:cs="Times New Roman"/>
          <w:szCs w:val="24"/>
        </w:rPr>
        <w:t>ë</w:t>
      </w:r>
      <w:r w:rsidRPr="007E2251">
        <w:rPr>
          <w:rFonts w:cs="Times New Roman"/>
          <w:szCs w:val="24"/>
        </w:rPr>
        <w:t xml:space="preserve"> k</w:t>
      </w:r>
      <w:r w:rsidR="00D61783" w:rsidRPr="007E2251">
        <w:rPr>
          <w:rFonts w:cs="Times New Roman"/>
          <w:szCs w:val="24"/>
        </w:rPr>
        <w:t>ë</w:t>
      </w:r>
      <w:r w:rsidRPr="007E2251">
        <w:rPr>
          <w:rFonts w:cs="Times New Roman"/>
          <w:szCs w:val="24"/>
        </w:rPr>
        <w:t>saj gjykate.</w:t>
      </w:r>
    </w:p>
    <w:p w14:paraId="15F679F7" w14:textId="77777777" w:rsidR="00B532B3" w:rsidRPr="007E2251" w:rsidRDefault="00B532B3" w:rsidP="00B67D9E">
      <w:pPr>
        <w:snapToGrid w:val="0"/>
        <w:rPr>
          <w:rFonts w:cs="Times New Roman"/>
          <w:szCs w:val="24"/>
        </w:rPr>
      </w:pPr>
    </w:p>
    <w:sectPr w:rsidR="00B532B3" w:rsidRPr="007E2251" w:rsidSect="0083727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2EA011" w14:textId="77777777" w:rsidR="00CB695E" w:rsidRDefault="00CB695E" w:rsidP="00593530">
      <w:pPr>
        <w:spacing w:after="0" w:line="240" w:lineRule="auto"/>
      </w:pPr>
      <w:r>
        <w:separator/>
      </w:r>
    </w:p>
  </w:endnote>
  <w:endnote w:type="continuationSeparator" w:id="0">
    <w:p w14:paraId="300005AD" w14:textId="77777777" w:rsidR="00CB695E" w:rsidRDefault="00CB695E" w:rsidP="00593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CA199A" w14:textId="77777777" w:rsidR="00CB695E" w:rsidRDefault="00CB695E" w:rsidP="00593530">
      <w:pPr>
        <w:spacing w:after="0" w:line="240" w:lineRule="auto"/>
      </w:pPr>
      <w:r>
        <w:separator/>
      </w:r>
    </w:p>
  </w:footnote>
  <w:footnote w:type="continuationSeparator" w:id="0">
    <w:p w14:paraId="41AE6008" w14:textId="77777777" w:rsidR="00CB695E" w:rsidRDefault="00CB695E" w:rsidP="00593530">
      <w:pPr>
        <w:spacing w:after="0" w:line="240" w:lineRule="auto"/>
      </w:pPr>
      <w:r>
        <w:continuationSeparator/>
      </w:r>
    </w:p>
  </w:footnote>
  <w:footnote w:id="1">
    <w:p w14:paraId="30A5A4FF" w14:textId="397ACA3D" w:rsidR="00307373" w:rsidRPr="00F00FAE" w:rsidRDefault="00307373" w:rsidP="00307373">
      <w:pPr>
        <w:pStyle w:val="FootnoteText"/>
      </w:pPr>
      <w:r w:rsidRPr="00F00FAE">
        <w:rPr>
          <w:rStyle w:val="FootnoteReference"/>
        </w:rPr>
        <w:footnoteRef/>
      </w:r>
      <w:r w:rsidRPr="00F00FAE">
        <w:t xml:space="preserve"> </w:t>
      </w:r>
      <w:r w:rsidRPr="00F00FAE">
        <w:rPr>
          <w:rFonts w:ascii="Tw Cen MT" w:hAnsi="Tw Cen MT"/>
        </w:rPr>
        <w:t>OJQ-të dhe gjyqësori – aktivitetet e monitorimit (</w:t>
      </w:r>
      <w:r w:rsidR="00D61783">
        <w:rPr>
          <w:rFonts w:ascii="Tw Cen MT" w:hAnsi="Tw Cen MT"/>
        </w:rPr>
        <w:t>ë</w:t>
      </w:r>
      <w:r w:rsidRPr="00F00FAE">
        <w:rPr>
          <w:rFonts w:ascii="Tw Cen MT" w:hAnsi="Tw Cen MT"/>
        </w:rPr>
        <w:t>atchdog), ndërveprimit, bashkëpunimit, komunikimit, Instituti për Ligj dhe Shoqëri (INPRIS), Varshavë, Maj 2016</w:t>
      </w:r>
      <w:r w:rsidR="00253F94">
        <w:rPr>
          <w:rFonts w:ascii="Tw Cen MT" w:hAnsi="Tw Cen MT"/>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3F325A"/>
    <w:multiLevelType w:val="hybridMultilevel"/>
    <w:tmpl w:val="9C68F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CD78FE"/>
    <w:multiLevelType w:val="hybridMultilevel"/>
    <w:tmpl w:val="65AA84CE"/>
    <w:lvl w:ilvl="0" w:tplc="47F270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A4D0EF3"/>
    <w:multiLevelType w:val="hybridMultilevel"/>
    <w:tmpl w:val="58368F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D97821"/>
    <w:multiLevelType w:val="hybridMultilevel"/>
    <w:tmpl w:val="B7B89E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7C1458F3"/>
    <w:multiLevelType w:val="hybridMultilevel"/>
    <w:tmpl w:val="77D6E6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684"/>
    <w:rsid w:val="000078A8"/>
    <w:rsid w:val="000236A3"/>
    <w:rsid w:val="00045601"/>
    <w:rsid w:val="00047055"/>
    <w:rsid w:val="00047642"/>
    <w:rsid w:val="00054999"/>
    <w:rsid w:val="00056DCB"/>
    <w:rsid w:val="00066D98"/>
    <w:rsid w:val="00067F00"/>
    <w:rsid w:val="00091137"/>
    <w:rsid w:val="000A6AA2"/>
    <w:rsid w:val="000C101A"/>
    <w:rsid w:val="000C116C"/>
    <w:rsid w:val="000D3AD4"/>
    <w:rsid w:val="000E639D"/>
    <w:rsid w:val="0012173D"/>
    <w:rsid w:val="0012229D"/>
    <w:rsid w:val="00143E89"/>
    <w:rsid w:val="001754FD"/>
    <w:rsid w:val="001772DA"/>
    <w:rsid w:val="001A39FB"/>
    <w:rsid w:val="001B72FF"/>
    <w:rsid w:val="001D699E"/>
    <w:rsid w:val="00220842"/>
    <w:rsid w:val="002334A3"/>
    <w:rsid w:val="00235AFF"/>
    <w:rsid w:val="00245FF3"/>
    <w:rsid w:val="00253F94"/>
    <w:rsid w:val="002661C1"/>
    <w:rsid w:val="00270DB2"/>
    <w:rsid w:val="00274158"/>
    <w:rsid w:val="00283F1A"/>
    <w:rsid w:val="00293323"/>
    <w:rsid w:val="00295387"/>
    <w:rsid w:val="002D413F"/>
    <w:rsid w:val="002D77FD"/>
    <w:rsid w:val="002E73E5"/>
    <w:rsid w:val="002F527F"/>
    <w:rsid w:val="003019D8"/>
    <w:rsid w:val="00306A45"/>
    <w:rsid w:val="00307373"/>
    <w:rsid w:val="003140B3"/>
    <w:rsid w:val="00314725"/>
    <w:rsid w:val="00331CD0"/>
    <w:rsid w:val="00331F02"/>
    <w:rsid w:val="003520DE"/>
    <w:rsid w:val="00365144"/>
    <w:rsid w:val="003652FA"/>
    <w:rsid w:val="0037098B"/>
    <w:rsid w:val="00372900"/>
    <w:rsid w:val="00377A5C"/>
    <w:rsid w:val="00382BDB"/>
    <w:rsid w:val="0038590E"/>
    <w:rsid w:val="003A114E"/>
    <w:rsid w:val="003C32DA"/>
    <w:rsid w:val="0040424F"/>
    <w:rsid w:val="00407F62"/>
    <w:rsid w:val="00426EA9"/>
    <w:rsid w:val="00452F69"/>
    <w:rsid w:val="004610B4"/>
    <w:rsid w:val="00481CCE"/>
    <w:rsid w:val="004D08AD"/>
    <w:rsid w:val="004D24B2"/>
    <w:rsid w:val="004E6245"/>
    <w:rsid w:val="00513360"/>
    <w:rsid w:val="00522655"/>
    <w:rsid w:val="00526EFD"/>
    <w:rsid w:val="00540A00"/>
    <w:rsid w:val="00553EC4"/>
    <w:rsid w:val="005847D8"/>
    <w:rsid w:val="00591AFD"/>
    <w:rsid w:val="00593530"/>
    <w:rsid w:val="00593F82"/>
    <w:rsid w:val="00595452"/>
    <w:rsid w:val="005A7413"/>
    <w:rsid w:val="005C2F0F"/>
    <w:rsid w:val="00633842"/>
    <w:rsid w:val="006461C7"/>
    <w:rsid w:val="00647680"/>
    <w:rsid w:val="006567D2"/>
    <w:rsid w:val="0066404E"/>
    <w:rsid w:val="00672375"/>
    <w:rsid w:val="00676965"/>
    <w:rsid w:val="006923B9"/>
    <w:rsid w:val="006A2B8F"/>
    <w:rsid w:val="006A2BB4"/>
    <w:rsid w:val="006A7B38"/>
    <w:rsid w:val="006D61AB"/>
    <w:rsid w:val="006E1925"/>
    <w:rsid w:val="006E1D2E"/>
    <w:rsid w:val="00706F27"/>
    <w:rsid w:val="00731BBA"/>
    <w:rsid w:val="00732A4D"/>
    <w:rsid w:val="00757AED"/>
    <w:rsid w:val="00763CB3"/>
    <w:rsid w:val="007666F5"/>
    <w:rsid w:val="00771028"/>
    <w:rsid w:val="00774770"/>
    <w:rsid w:val="007B1044"/>
    <w:rsid w:val="007B3162"/>
    <w:rsid w:val="007B3829"/>
    <w:rsid w:val="007C5E09"/>
    <w:rsid w:val="007C6B31"/>
    <w:rsid w:val="007C6C09"/>
    <w:rsid w:val="007D0658"/>
    <w:rsid w:val="007D4A77"/>
    <w:rsid w:val="007D745B"/>
    <w:rsid w:val="007E2251"/>
    <w:rsid w:val="00806AFD"/>
    <w:rsid w:val="00824A5A"/>
    <w:rsid w:val="00835C00"/>
    <w:rsid w:val="00837277"/>
    <w:rsid w:val="00841684"/>
    <w:rsid w:val="00847091"/>
    <w:rsid w:val="00857D0C"/>
    <w:rsid w:val="00873E18"/>
    <w:rsid w:val="008A3490"/>
    <w:rsid w:val="008B54EB"/>
    <w:rsid w:val="008C5054"/>
    <w:rsid w:val="008D6477"/>
    <w:rsid w:val="008E4FD6"/>
    <w:rsid w:val="008E61AC"/>
    <w:rsid w:val="008F4A38"/>
    <w:rsid w:val="00910BD7"/>
    <w:rsid w:val="00916E6D"/>
    <w:rsid w:val="00937234"/>
    <w:rsid w:val="00961EB7"/>
    <w:rsid w:val="009764A8"/>
    <w:rsid w:val="00980EEA"/>
    <w:rsid w:val="00991419"/>
    <w:rsid w:val="009B0339"/>
    <w:rsid w:val="009B351C"/>
    <w:rsid w:val="009E6A6E"/>
    <w:rsid w:val="009E71AA"/>
    <w:rsid w:val="00A15886"/>
    <w:rsid w:val="00A259E6"/>
    <w:rsid w:val="00A40118"/>
    <w:rsid w:val="00A40820"/>
    <w:rsid w:val="00A5307F"/>
    <w:rsid w:val="00A607DA"/>
    <w:rsid w:val="00A628F1"/>
    <w:rsid w:val="00A71AC0"/>
    <w:rsid w:val="00A71B85"/>
    <w:rsid w:val="00A75D8B"/>
    <w:rsid w:val="00A9068F"/>
    <w:rsid w:val="00A91361"/>
    <w:rsid w:val="00AA40F9"/>
    <w:rsid w:val="00AA410C"/>
    <w:rsid w:val="00AC53AF"/>
    <w:rsid w:val="00AD04D0"/>
    <w:rsid w:val="00AD1745"/>
    <w:rsid w:val="00B02AE7"/>
    <w:rsid w:val="00B17BE4"/>
    <w:rsid w:val="00B270A9"/>
    <w:rsid w:val="00B27BA7"/>
    <w:rsid w:val="00B307E8"/>
    <w:rsid w:val="00B346A2"/>
    <w:rsid w:val="00B52DF8"/>
    <w:rsid w:val="00B532B3"/>
    <w:rsid w:val="00B576A4"/>
    <w:rsid w:val="00B67AFD"/>
    <w:rsid w:val="00B67D9E"/>
    <w:rsid w:val="00B72210"/>
    <w:rsid w:val="00B8227F"/>
    <w:rsid w:val="00B91FAF"/>
    <w:rsid w:val="00BB4F78"/>
    <w:rsid w:val="00BC695D"/>
    <w:rsid w:val="00BD221A"/>
    <w:rsid w:val="00BF0826"/>
    <w:rsid w:val="00BF2E0B"/>
    <w:rsid w:val="00C0545E"/>
    <w:rsid w:val="00C428B7"/>
    <w:rsid w:val="00C43E6C"/>
    <w:rsid w:val="00C548AF"/>
    <w:rsid w:val="00C6685B"/>
    <w:rsid w:val="00C76AAF"/>
    <w:rsid w:val="00C9009E"/>
    <w:rsid w:val="00CA1FEC"/>
    <w:rsid w:val="00CA7B4C"/>
    <w:rsid w:val="00CB695E"/>
    <w:rsid w:val="00CC321F"/>
    <w:rsid w:val="00CC5091"/>
    <w:rsid w:val="00D1531D"/>
    <w:rsid w:val="00D15AFC"/>
    <w:rsid w:val="00D24221"/>
    <w:rsid w:val="00D37DC3"/>
    <w:rsid w:val="00D61783"/>
    <w:rsid w:val="00D86697"/>
    <w:rsid w:val="00D90ED7"/>
    <w:rsid w:val="00D95499"/>
    <w:rsid w:val="00D96AEE"/>
    <w:rsid w:val="00DB10BA"/>
    <w:rsid w:val="00DC5F90"/>
    <w:rsid w:val="00DC7421"/>
    <w:rsid w:val="00DE407D"/>
    <w:rsid w:val="00DE5F62"/>
    <w:rsid w:val="00DF0386"/>
    <w:rsid w:val="00DF6812"/>
    <w:rsid w:val="00E01FE6"/>
    <w:rsid w:val="00E04D90"/>
    <w:rsid w:val="00E05ABA"/>
    <w:rsid w:val="00E265B0"/>
    <w:rsid w:val="00E51191"/>
    <w:rsid w:val="00E670A9"/>
    <w:rsid w:val="00E839F9"/>
    <w:rsid w:val="00E83A58"/>
    <w:rsid w:val="00EB0F8F"/>
    <w:rsid w:val="00EC1A7D"/>
    <w:rsid w:val="00EC249C"/>
    <w:rsid w:val="00EE1C07"/>
    <w:rsid w:val="00EE3BD2"/>
    <w:rsid w:val="00F0138E"/>
    <w:rsid w:val="00F07235"/>
    <w:rsid w:val="00F13B87"/>
    <w:rsid w:val="00F21212"/>
    <w:rsid w:val="00F25B96"/>
    <w:rsid w:val="00F34055"/>
    <w:rsid w:val="00F60735"/>
    <w:rsid w:val="00F757F6"/>
    <w:rsid w:val="00F80BAC"/>
    <w:rsid w:val="00FA33A9"/>
    <w:rsid w:val="00FD588B"/>
    <w:rsid w:val="00FE14CC"/>
    <w:rsid w:val="00FE7DA0"/>
    <w:rsid w:val="00FF045E"/>
    <w:rsid w:val="00FF2932"/>
    <w:rsid w:val="00FF6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FCF9A"/>
  <w15:docId w15:val="{6D853A62-A526-4601-8867-AF28B36CD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76A4"/>
    <w:pPr>
      <w:spacing w:after="240" w:line="276" w:lineRule="auto"/>
      <w:jc w:val="both"/>
    </w:pPr>
    <w:rPr>
      <w:rFonts w:ascii="Times New Roman" w:hAnsi="Times New Roman"/>
      <w:sz w:val="24"/>
      <w:lang w:val="sq-AL"/>
    </w:rPr>
  </w:style>
  <w:style w:type="paragraph" w:styleId="Heading1">
    <w:name w:val="heading 1"/>
    <w:basedOn w:val="Normal"/>
    <w:next w:val="Normal"/>
    <w:link w:val="Heading1Char"/>
    <w:uiPriority w:val="9"/>
    <w:qFormat/>
    <w:rsid w:val="00452F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F2932"/>
    <w:pPr>
      <w:keepNext/>
      <w:keepLines/>
      <w:outlineLvl w:val="1"/>
    </w:pPr>
    <w:rPr>
      <w:rFonts w:eastAsiaTheme="majorEastAsia" w:cstheme="majorBidi"/>
      <w:b/>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2932"/>
    <w:rPr>
      <w:rFonts w:ascii="Times New Roman" w:eastAsiaTheme="majorEastAsia" w:hAnsi="Times New Roman" w:cstheme="majorBidi"/>
      <w:b/>
      <w:color w:val="2F5496" w:themeColor="accent1" w:themeShade="BF"/>
      <w:sz w:val="24"/>
      <w:szCs w:val="26"/>
      <w:lang w:val="sq-AL"/>
    </w:rPr>
  </w:style>
  <w:style w:type="paragraph" w:styleId="FootnoteText">
    <w:name w:val="footnote text"/>
    <w:aliases w:val="Footnote Text Char1,Footnote Text Char Char,Footnote Text Char1 Char Char,Footnote Text Char Char Char Char,Footnote Text Char Char1,Footnote Text Char1 Char,Footnote Text Char Char Char,Footnote,Fußnote,Footnote Text Char Char1 Char Char"/>
    <w:basedOn w:val="Normal"/>
    <w:link w:val="FootnoteTextChar"/>
    <w:uiPriority w:val="99"/>
    <w:unhideWhenUsed/>
    <w:rsid w:val="00593530"/>
    <w:pPr>
      <w:spacing w:after="0" w:line="240" w:lineRule="auto"/>
    </w:pPr>
    <w:rPr>
      <w:sz w:val="20"/>
      <w:szCs w:val="20"/>
    </w:rPr>
  </w:style>
  <w:style w:type="character" w:customStyle="1" w:styleId="FootnoteTextChar">
    <w:name w:val="Footnote Text Char"/>
    <w:aliases w:val="Footnote Text Char1 Char1,Footnote Text Char Char Char1,Footnote Text Char1 Char Char Char,Footnote Text Char Char Char Char Char,Footnote Text Char Char1 Char,Footnote Text Char1 Char Char1,Footnote Text Char Char Char Char1"/>
    <w:basedOn w:val="DefaultParagraphFont"/>
    <w:link w:val="FootnoteText"/>
    <w:uiPriority w:val="99"/>
    <w:rsid w:val="00593530"/>
    <w:rPr>
      <w:rFonts w:ascii="Times New Roman" w:hAnsi="Times New Roman"/>
      <w:sz w:val="20"/>
      <w:szCs w:val="20"/>
      <w:lang w:val="sq-AL"/>
    </w:rPr>
  </w:style>
  <w:style w:type="character" w:styleId="FootnoteReference">
    <w:name w:val="footnote reference"/>
    <w:aliases w:val="ftref,Footnote symbol,Fussnota,Footnote Reference text,Footnote reference number,Times 10 Point,Exposant 3 Point,EN Footnote Reference,note TESI,-E Fußnotenzeichen,Ref,de nota al pie,Voetnootverwijzing,Footnote Reference Number,FZ"/>
    <w:basedOn w:val="DefaultParagraphFont"/>
    <w:link w:val="calloutCarCharCharChar"/>
    <w:uiPriority w:val="99"/>
    <w:unhideWhenUsed/>
    <w:rsid w:val="00593530"/>
    <w:rPr>
      <w:vertAlign w:val="superscript"/>
    </w:rPr>
  </w:style>
  <w:style w:type="character" w:styleId="Hyperlink">
    <w:name w:val="Hyperlink"/>
    <w:basedOn w:val="DefaultParagraphFont"/>
    <w:uiPriority w:val="99"/>
    <w:unhideWhenUsed/>
    <w:qFormat/>
    <w:rsid w:val="008E61AC"/>
    <w:rPr>
      <w:color w:val="0563C1" w:themeColor="hyperlink"/>
      <w:u w:val="single"/>
    </w:rPr>
  </w:style>
  <w:style w:type="character" w:customStyle="1" w:styleId="UnresolvedMention1">
    <w:name w:val="Unresolved Mention1"/>
    <w:basedOn w:val="DefaultParagraphFont"/>
    <w:uiPriority w:val="99"/>
    <w:semiHidden/>
    <w:unhideWhenUsed/>
    <w:rsid w:val="008E61AC"/>
    <w:rPr>
      <w:color w:val="605E5C"/>
      <w:shd w:val="clear" w:color="auto" w:fill="E1DFDD"/>
    </w:rPr>
  </w:style>
  <w:style w:type="character" w:customStyle="1" w:styleId="highlight">
    <w:name w:val="highlight"/>
    <w:basedOn w:val="DefaultParagraphFont"/>
    <w:rsid w:val="00A5307F"/>
  </w:style>
  <w:style w:type="paragraph" w:styleId="ListParagraph">
    <w:name w:val="List Paragraph"/>
    <w:basedOn w:val="Normal"/>
    <w:uiPriority w:val="34"/>
    <w:qFormat/>
    <w:rsid w:val="00A9068F"/>
    <w:pPr>
      <w:ind w:left="720"/>
      <w:contextualSpacing/>
    </w:pPr>
  </w:style>
  <w:style w:type="character" w:customStyle="1" w:styleId="Heading1Char">
    <w:name w:val="Heading 1 Char"/>
    <w:basedOn w:val="DefaultParagraphFont"/>
    <w:link w:val="Heading1"/>
    <w:uiPriority w:val="9"/>
    <w:rsid w:val="00452F69"/>
    <w:rPr>
      <w:rFonts w:asciiTheme="majorHAnsi" w:eastAsiaTheme="majorEastAsia" w:hAnsiTheme="majorHAnsi" w:cstheme="majorBidi"/>
      <w:color w:val="2F5496" w:themeColor="accent1" w:themeShade="BF"/>
      <w:sz w:val="32"/>
      <w:szCs w:val="32"/>
      <w:lang w:val="sq-AL"/>
    </w:rPr>
  </w:style>
  <w:style w:type="paragraph" w:styleId="TOCHeading">
    <w:name w:val="TOC Heading"/>
    <w:basedOn w:val="Heading1"/>
    <w:next w:val="Normal"/>
    <w:uiPriority w:val="39"/>
    <w:unhideWhenUsed/>
    <w:qFormat/>
    <w:rsid w:val="00452F69"/>
    <w:pPr>
      <w:spacing w:line="259" w:lineRule="auto"/>
      <w:jc w:val="left"/>
      <w:outlineLvl w:val="9"/>
    </w:pPr>
    <w:rPr>
      <w:lang w:val="en-US"/>
    </w:rPr>
  </w:style>
  <w:style w:type="paragraph" w:styleId="TOC2">
    <w:name w:val="toc 2"/>
    <w:basedOn w:val="Normal"/>
    <w:next w:val="Normal"/>
    <w:autoRedefine/>
    <w:uiPriority w:val="39"/>
    <w:unhideWhenUsed/>
    <w:rsid w:val="00452F69"/>
    <w:pPr>
      <w:spacing w:after="100"/>
      <w:ind w:left="240"/>
    </w:pPr>
  </w:style>
  <w:style w:type="paragraph" w:styleId="BalloonText">
    <w:name w:val="Balloon Text"/>
    <w:basedOn w:val="Normal"/>
    <w:link w:val="BalloonTextChar"/>
    <w:uiPriority w:val="99"/>
    <w:semiHidden/>
    <w:unhideWhenUsed/>
    <w:rsid w:val="007C5E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E09"/>
    <w:rPr>
      <w:rFonts w:ascii="Tahoma" w:hAnsi="Tahoma" w:cs="Tahoma"/>
      <w:sz w:val="16"/>
      <w:szCs w:val="16"/>
      <w:lang w:val="sq-AL"/>
    </w:rPr>
  </w:style>
  <w:style w:type="paragraph" w:customStyle="1" w:styleId="rtejustify">
    <w:name w:val="rtejustify"/>
    <w:basedOn w:val="Normal"/>
    <w:rsid w:val="00DC5F90"/>
    <w:pPr>
      <w:spacing w:before="100" w:beforeAutospacing="1" w:after="100" w:afterAutospacing="1" w:line="240" w:lineRule="auto"/>
      <w:jc w:val="left"/>
    </w:pPr>
    <w:rPr>
      <w:rFonts w:eastAsia="Times New Roman" w:cs="Times New Roman"/>
      <w:szCs w:val="24"/>
      <w:lang w:val="en-US"/>
    </w:rPr>
  </w:style>
  <w:style w:type="character" w:styleId="Strong">
    <w:name w:val="Strong"/>
    <w:basedOn w:val="DefaultParagraphFont"/>
    <w:uiPriority w:val="22"/>
    <w:qFormat/>
    <w:rsid w:val="00DC5F90"/>
    <w:rPr>
      <w:b/>
      <w:bCs/>
    </w:rPr>
  </w:style>
  <w:style w:type="paragraph" w:customStyle="1" w:styleId="calloutCarCharCharChar">
    <w:name w:val="callout Car Char Char Char"/>
    <w:aliases w:val="Footnotes refss Car Char Char Char,BVI fnr Char Char Car Char Char Char,BVI fnr Car Car Char Char Car Char Char Char,BVI fnr Car Char Char Car Char Char Char Char"/>
    <w:basedOn w:val="Normal"/>
    <w:link w:val="FootnoteReference"/>
    <w:uiPriority w:val="99"/>
    <w:rsid w:val="0012173D"/>
    <w:pPr>
      <w:spacing w:after="160" w:line="240" w:lineRule="exact"/>
      <w:jc w:val="left"/>
    </w:pPr>
    <w:rPr>
      <w:rFonts w:asciiTheme="minorHAnsi" w:hAnsiTheme="minorHAnsi"/>
      <w:sz w:val="22"/>
      <w:vertAlign w:val="superscrip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835347">
      <w:bodyDiv w:val="1"/>
      <w:marLeft w:val="0"/>
      <w:marRight w:val="0"/>
      <w:marTop w:val="0"/>
      <w:marBottom w:val="0"/>
      <w:divBdr>
        <w:top w:val="none" w:sz="0" w:space="0" w:color="auto"/>
        <w:left w:val="none" w:sz="0" w:space="0" w:color="auto"/>
        <w:bottom w:val="none" w:sz="0" w:space="0" w:color="auto"/>
        <w:right w:val="none" w:sz="0" w:space="0" w:color="auto"/>
      </w:divBdr>
    </w:div>
    <w:div w:id="1824662330">
      <w:bodyDiv w:val="1"/>
      <w:marLeft w:val="0"/>
      <w:marRight w:val="0"/>
      <w:marTop w:val="0"/>
      <w:marBottom w:val="0"/>
      <w:divBdr>
        <w:top w:val="none" w:sz="0" w:space="0" w:color="auto"/>
        <w:left w:val="none" w:sz="0" w:space="0" w:color="auto"/>
        <w:bottom w:val="none" w:sz="0" w:space="0" w:color="auto"/>
        <w:right w:val="none" w:sz="0" w:space="0" w:color="auto"/>
      </w:divBdr>
    </w:div>
    <w:div w:id="203410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2D3CFA-C09F-4D78-BEA3-0DA423F95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2896</Words>
  <Characters>16513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19371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Gzim Shala</dc:creator>
  <cp:lastModifiedBy>Betim R. Musliu</cp:lastModifiedBy>
  <cp:revision>11</cp:revision>
  <cp:lastPrinted>2019-12-11T13:43:00Z</cp:lastPrinted>
  <dcterms:created xsi:type="dcterms:W3CDTF">2019-12-11T13:12:00Z</dcterms:created>
  <dcterms:modified xsi:type="dcterms:W3CDTF">2019-12-11T14:31:00Z</dcterms:modified>
</cp:coreProperties>
</file>